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EC719" w14:textId="3691EEB8" w:rsidR="00394CE1" w:rsidRPr="00733BBD" w:rsidRDefault="004238C2" w:rsidP="00AA439E">
      <w:pPr>
        <w:spacing w:after="0" w:line="240" w:lineRule="auto"/>
        <w:ind w:left="4536" w:right="18" w:firstLine="0"/>
        <w:rPr>
          <w:color w:val="auto"/>
          <w:szCs w:val="24"/>
        </w:rPr>
      </w:pPr>
      <w:r w:rsidRPr="00733BBD">
        <w:rPr>
          <w:b/>
          <w:color w:val="auto"/>
          <w:szCs w:val="24"/>
        </w:rPr>
        <w:t xml:space="preserve">COMISIÓN PERMANENTE DE </w:t>
      </w:r>
      <w:r w:rsidR="00244760" w:rsidRPr="00733BBD">
        <w:rPr>
          <w:b/>
          <w:color w:val="auto"/>
          <w:szCs w:val="24"/>
        </w:rPr>
        <w:t>PRESUPUESTO, PATRIMONIO ESTATAL</w:t>
      </w:r>
      <w:r w:rsidR="000C524D" w:rsidRPr="00733BBD">
        <w:rPr>
          <w:b/>
          <w:color w:val="auto"/>
          <w:szCs w:val="24"/>
        </w:rPr>
        <w:t xml:space="preserve"> Y </w:t>
      </w:r>
      <w:r w:rsidR="00184BD5" w:rsidRPr="00733BBD">
        <w:rPr>
          <w:b/>
          <w:color w:val="auto"/>
          <w:szCs w:val="24"/>
        </w:rPr>
        <w:t>MUNICIPAL.</w:t>
      </w:r>
      <w:r w:rsidR="008728B3" w:rsidRPr="00733BBD">
        <w:rPr>
          <w:b/>
          <w:color w:val="auto"/>
          <w:szCs w:val="24"/>
        </w:rPr>
        <w:t xml:space="preserve"> </w:t>
      </w:r>
      <w:r w:rsidR="00AA439E" w:rsidRPr="00AA439E">
        <w:rPr>
          <w:color w:val="auto"/>
          <w:szCs w:val="24"/>
        </w:rPr>
        <w:t xml:space="preserve">DIPUTADAS Y </w:t>
      </w:r>
      <w:r w:rsidRPr="00AA439E">
        <w:rPr>
          <w:color w:val="auto"/>
          <w:szCs w:val="24"/>
        </w:rPr>
        <w:t xml:space="preserve">DIPUTADOS: </w:t>
      </w:r>
      <w:r w:rsidR="00462F96" w:rsidRPr="00AA439E">
        <w:rPr>
          <w:color w:val="auto"/>
          <w:szCs w:val="24"/>
        </w:rPr>
        <w:t>JESÚS EF</w:t>
      </w:r>
      <w:r w:rsidR="00462F96" w:rsidRPr="00462F96">
        <w:rPr>
          <w:color w:val="auto"/>
          <w:szCs w:val="24"/>
        </w:rPr>
        <w:t>RÉN PÉREZ BALLOTE</w:t>
      </w:r>
      <w:r w:rsidR="00244760" w:rsidRPr="00733BBD">
        <w:rPr>
          <w:color w:val="auto"/>
          <w:szCs w:val="24"/>
        </w:rPr>
        <w:t xml:space="preserve">, </w:t>
      </w:r>
      <w:r w:rsidR="00462F96" w:rsidRPr="00462F96">
        <w:rPr>
          <w:color w:val="auto"/>
          <w:szCs w:val="24"/>
        </w:rPr>
        <w:t>HARRY GERARDO RODRÍGUEZ BOTELLO FIERRO</w:t>
      </w:r>
      <w:r w:rsidR="00244760" w:rsidRPr="00733BBD">
        <w:rPr>
          <w:color w:val="auto"/>
          <w:szCs w:val="24"/>
        </w:rPr>
        <w:t xml:space="preserve">, </w:t>
      </w:r>
      <w:r w:rsidR="00AA439E">
        <w:rPr>
          <w:color w:val="auto"/>
          <w:szCs w:val="24"/>
        </w:rPr>
        <w:t xml:space="preserve">JOSÉ CRESCENCIO </w:t>
      </w:r>
      <w:r w:rsidR="00462F96" w:rsidRPr="00462F96">
        <w:rPr>
          <w:color w:val="auto"/>
          <w:szCs w:val="24"/>
        </w:rPr>
        <w:t>GUTIÉRREZ GONZÁLEZ</w:t>
      </w:r>
      <w:r w:rsidR="00244760" w:rsidRPr="00733BBD">
        <w:rPr>
          <w:color w:val="auto"/>
          <w:szCs w:val="24"/>
        </w:rPr>
        <w:t xml:space="preserve">, </w:t>
      </w:r>
      <w:r w:rsidR="00462F96" w:rsidRPr="00462F96">
        <w:rPr>
          <w:color w:val="auto"/>
          <w:szCs w:val="24"/>
        </w:rPr>
        <w:t>CARMEN GUADALUPE GONZÁLEZ MARTÍN</w:t>
      </w:r>
      <w:r w:rsidR="00244760" w:rsidRPr="00733BBD">
        <w:rPr>
          <w:color w:val="auto"/>
          <w:szCs w:val="24"/>
        </w:rPr>
        <w:t xml:space="preserve">, </w:t>
      </w:r>
      <w:r w:rsidR="00462F96" w:rsidRPr="00462F96">
        <w:rPr>
          <w:color w:val="auto"/>
          <w:szCs w:val="24"/>
        </w:rPr>
        <w:t>DAFNE CELINA LÓPEZ OSORIO</w:t>
      </w:r>
      <w:r w:rsidR="00AC6C54" w:rsidRPr="00733BBD">
        <w:rPr>
          <w:color w:val="auto"/>
          <w:szCs w:val="24"/>
        </w:rPr>
        <w:t xml:space="preserve">, </w:t>
      </w:r>
      <w:r w:rsidR="00462F96" w:rsidRPr="00462F96">
        <w:rPr>
          <w:color w:val="auto"/>
          <w:szCs w:val="24"/>
        </w:rPr>
        <w:t>INGRID DEL PILAR SANTOS DÍAZ</w:t>
      </w:r>
      <w:r w:rsidR="00244760" w:rsidRPr="00733BBD">
        <w:rPr>
          <w:color w:val="auto"/>
          <w:szCs w:val="24"/>
        </w:rPr>
        <w:t>,</w:t>
      </w:r>
      <w:r w:rsidR="00184BD5" w:rsidRPr="00733BBD">
        <w:rPr>
          <w:color w:val="auto"/>
          <w:szCs w:val="24"/>
        </w:rPr>
        <w:t xml:space="preserve"> </w:t>
      </w:r>
      <w:r w:rsidR="00462F96" w:rsidRPr="00462F96">
        <w:rPr>
          <w:color w:val="auto"/>
          <w:szCs w:val="24"/>
        </w:rPr>
        <w:t>ALEJANDRA DE LOS ÁNGELES NOVELO SEGURA</w:t>
      </w:r>
      <w:r w:rsidR="00AC6C54" w:rsidRPr="00733BBD">
        <w:rPr>
          <w:color w:val="auto"/>
          <w:szCs w:val="24"/>
        </w:rPr>
        <w:t xml:space="preserve">, </w:t>
      </w:r>
      <w:r w:rsidR="00462F96" w:rsidRPr="00462F96">
        <w:rPr>
          <w:color w:val="auto"/>
          <w:szCs w:val="24"/>
        </w:rPr>
        <w:t>VÍCTOR HUGO LOZANO POVEDA</w:t>
      </w:r>
      <w:r w:rsidR="00AC6C54" w:rsidRPr="00733BBD">
        <w:rPr>
          <w:color w:val="auto"/>
          <w:szCs w:val="24"/>
        </w:rPr>
        <w:t xml:space="preserve"> Y</w:t>
      </w:r>
      <w:r w:rsidR="00184BD5" w:rsidRPr="00733BBD">
        <w:rPr>
          <w:color w:val="auto"/>
          <w:szCs w:val="24"/>
        </w:rPr>
        <w:t xml:space="preserve"> </w:t>
      </w:r>
      <w:r w:rsidR="00462F96" w:rsidRPr="00462F96">
        <w:rPr>
          <w:color w:val="auto"/>
          <w:szCs w:val="24"/>
        </w:rPr>
        <w:t>FABIOLA LOEZA NOVELO</w:t>
      </w:r>
      <w:r w:rsidR="00184BD5" w:rsidRPr="00733BBD">
        <w:rPr>
          <w:color w:val="auto"/>
          <w:szCs w:val="24"/>
        </w:rPr>
        <w:t>.</w:t>
      </w:r>
      <w:r w:rsidR="00AC6C54" w:rsidRPr="00733BBD">
        <w:rPr>
          <w:color w:val="auto"/>
          <w:szCs w:val="24"/>
        </w:rPr>
        <w:t xml:space="preserve"> - - - - - - - </w:t>
      </w:r>
      <w:r w:rsidR="00184BD5" w:rsidRPr="00733BBD">
        <w:rPr>
          <w:color w:val="auto"/>
          <w:szCs w:val="24"/>
        </w:rPr>
        <w:t xml:space="preserve">- </w:t>
      </w:r>
      <w:r w:rsidR="0042119C" w:rsidRPr="00733BBD">
        <w:rPr>
          <w:color w:val="auto"/>
          <w:szCs w:val="24"/>
        </w:rPr>
        <w:t>-</w:t>
      </w:r>
      <w:r w:rsidR="00BF0468" w:rsidRPr="00733BBD">
        <w:rPr>
          <w:color w:val="auto"/>
          <w:szCs w:val="24"/>
        </w:rPr>
        <w:t xml:space="preserve"> - - - - - - -</w:t>
      </w:r>
      <w:r w:rsidR="00113C9C">
        <w:rPr>
          <w:color w:val="auto"/>
          <w:szCs w:val="24"/>
        </w:rPr>
        <w:t xml:space="preserve"> -</w:t>
      </w:r>
    </w:p>
    <w:p w14:paraId="42178C39" w14:textId="77777777" w:rsidR="001B1253" w:rsidRPr="00733BBD" w:rsidRDefault="001B1253" w:rsidP="00E1141F">
      <w:pPr>
        <w:spacing w:after="0" w:line="360" w:lineRule="auto"/>
        <w:ind w:left="0" w:right="62" w:firstLine="708"/>
        <w:jc w:val="left"/>
        <w:rPr>
          <w:b/>
          <w:color w:val="auto"/>
          <w:szCs w:val="24"/>
        </w:rPr>
      </w:pPr>
    </w:p>
    <w:p w14:paraId="61776289" w14:textId="1176E25E" w:rsidR="0028596B" w:rsidRPr="00733BBD" w:rsidRDefault="004238C2" w:rsidP="00E1141F">
      <w:pPr>
        <w:spacing w:after="0" w:line="360" w:lineRule="auto"/>
        <w:ind w:left="0" w:right="62" w:firstLine="708"/>
        <w:jc w:val="left"/>
        <w:rPr>
          <w:b/>
          <w:color w:val="auto"/>
          <w:szCs w:val="24"/>
        </w:rPr>
      </w:pPr>
      <w:r w:rsidRPr="00733BBD">
        <w:rPr>
          <w:b/>
          <w:color w:val="auto"/>
          <w:szCs w:val="24"/>
        </w:rPr>
        <w:t>H</w:t>
      </w:r>
      <w:r w:rsidR="00EF1207">
        <w:rPr>
          <w:b/>
          <w:color w:val="auto"/>
          <w:szCs w:val="24"/>
        </w:rPr>
        <w:t>ONORABLE</w:t>
      </w:r>
      <w:r w:rsidR="00951B99">
        <w:rPr>
          <w:b/>
          <w:color w:val="auto"/>
          <w:szCs w:val="24"/>
        </w:rPr>
        <w:t xml:space="preserve"> CONGRESO DEL ESTADO.</w:t>
      </w:r>
      <w:r w:rsidR="008E54F4" w:rsidRPr="00733BBD">
        <w:rPr>
          <w:b/>
          <w:color w:val="auto"/>
          <w:szCs w:val="24"/>
        </w:rPr>
        <w:br/>
      </w:r>
    </w:p>
    <w:p w14:paraId="3C0C1E73" w14:textId="5A7B075B" w:rsidR="0028596B" w:rsidRPr="00733BBD" w:rsidRDefault="0028596B" w:rsidP="00E1141F">
      <w:pPr>
        <w:spacing w:after="0" w:line="360" w:lineRule="auto"/>
        <w:ind w:left="0" w:right="62" w:firstLine="708"/>
        <w:rPr>
          <w:color w:val="auto"/>
          <w:szCs w:val="24"/>
        </w:rPr>
      </w:pPr>
      <w:r w:rsidRPr="00733BBD">
        <w:rPr>
          <w:color w:val="auto"/>
          <w:szCs w:val="24"/>
        </w:rPr>
        <w:t xml:space="preserve">En </w:t>
      </w:r>
      <w:r w:rsidR="0042119C" w:rsidRPr="00733BBD">
        <w:rPr>
          <w:color w:val="auto"/>
          <w:szCs w:val="24"/>
        </w:rPr>
        <w:t>s</w:t>
      </w:r>
      <w:r w:rsidRPr="00733BBD">
        <w:rPr>
          <w:color w:val="auto"/>
          <w:szCs w:val="24"/>
        </w:rPr>
        <w:t>esi</w:t>
      </w:r>
      <w:r w:rsidR="006A658C" w:rsidRPr="00733BBD">
        <w:rPr>
          <w:color w:val="auto"/>
          <w:szCs w:val="24"/>
        </w:rPr>
        <w:t>ó</w:t>
      </w:r>
      <w:r w:rsidR="00667A41" w:rsidRPr="00733BBD">
        <w:rPr>
          <w:color w:val="auto"/>
          <w:szCs w:val="24"/>
        </w:rPr>
        <w:t xml:space="preserve">n </w:t>
      </w:r>
      <w:r w:rsidR="004B0A90" w:rsidRPr="00733BBD">
        <w:rPr>
          <w:color w:val="auto"/>
          <w:szCs w:val="24"/>
        </w:rPr>
        <w:t xml:space="preserve">ordinaria </w:t>
      </w:r>
      <w:r w:rsidR="00667A41" w:rsidRPr="00733BBD">
        <w:rPr>
          <w:color w:val="auto"/>
          <w:szCs w:val="24"/>
        </w:rPr>
        <w:t>del p</w:t>
      </w:r>
      <w:r w:rsidRPr="00733BBD">
        <w:rPr>
          <w:color w:val="auto"/>
          <w:szCs w:val="24"/>
        </w:rPr>
        <w:t xml:space="preserve">leno </w:t>
      </w:r>
      <w:r w:rsidR="00B37F63" w:rsidRPr="00733BBD">
        <w:rPr>
          <w:color w:val="auto"/>
          <w:szCs w:val="24"/>
        </w:rPr>
        <w:t>celebrada en</w:t>
      </w:r>
      <w:r w:rsidRPr="00733BBD">
        <w:rPr>
          <w:color w:val="auto"/>
          <w:szCs w:val="24"/>
        </w:rPr>
        <w:t xml:space="preserve"> fecha</w:t>
      </w:r>
      <w:r w:rsidR="00FF4169" w:rsidRPr="00733BBD">
        <w:rPr>
          <w:color w:val="auto"/>
          <w:szCs w:val="24"/>
        </w:rPr>
        <w:t xml:space="preserve"> </w:t>
      </w:r>
      <w:r w:rsidR="00BA3F07">
        <w:rPr>
          <w:color w:val="auto"/>
          <w:szCs w:val="24"/>
        </w:rPr>
        <w:t>18 de jul</w:t>
      </w:r>
      <w:r w:rsidR="00BA3F07" w:rsidRPr="00BA3F07">
        <w:rPr>
          <w:color w:val="auto"/>
          <w:szCs w:val="24"/>
        </w:rPr>
        <w:t>io</w:t>
      </w:r>
      <w:r w:rsidR="00BA3F07">
        <w:rPr>
          <w:sz w:val="22"/>
        </w:rPr>
        <w:t xml:space="preserve"> </w:t>
      </w:r>
      <w:r w:rsidR="003F6AA7" w:rsidRPr="00733BBD">
        <w:rPr>
          <w:color w:val="auto"/>
          <w:szCs w:val="24"/>
        </w:rPr>
        <w:t xml:space="preserve">del año </w:t>
      </w:r>
      <w:r w:rsidR="00830DCD" w:rsidRPr="00733BBD">
        <w:rPr>
          <w:color w:val="auto"/>
          <w:szCs w:val="24"/>
        </w:rPr>
        <w:t>en curso</w:t>
      </w:r>
      <w:r w:rsidRPr="00733BBD">
        <w:rPr>
          <w:color w:val="auto"/>
          <w:szCs w:val="24"/>
        </w:rPr>
        <w:t>, se turn</w:t>
      </w:r>
      <w:r w:rsidR="00830DCD" w:rsidRPr="00733BBD">
        <w:rPr>
          <w:color w:val="auto"/>
          <w:szCs w:val="24"/>
        </w:rPr>
        <w:t>ó</w:t>
      </w:r>
      <w:r w:rsidRPr="00733BBD">
        <w:rPr>
          <w:color w:val="auto"/>
          <w:szCs w:val="24"/>
        </w:rPr>
        <w:t xml:space="preserve"> para su estudio, análisis y dictamen</w:t>
      </w:r>
      <w:r w:rsidR="00AA439E">
        <w:rPr>
          <w:color w:val="auto"/>
          <w:szCs w:val="24"/>
        </w:rPr>
        <w:t xml:space="preserve"> respectivo</w:t>
      </w:r>
      <w:r w:rsidRPr="00733BBD">
        <w:rPr>
          <w:color w:val="auto"/>
          <w:szCs w:val="24"/>
        </w:rPr>
        <w:t xml:space="preserve"> a esta Comisión Permanente de </w:t>
      </w:r>
      <w:bookmarkStart w:id="0" w:name="_Hlk36140871"/>
      <w:r w:rsidR="001D5481" w:rsidRPr="00733BBD">
        <w:rPr>
          <w:color w:val="auto"/>
          <w:szCs w:val="24"/>
        </w:rPr>
        <w:t>Presupuesto, Patrimonio Estatal y Municipal</w:t>
      </w:r>
      <w:bookmarkEnd w:id="0"/>
      <w:r w:rsidR="00667A41" w:rsidRPr="00733BBD">
        <w:rPr>
          <w:color w:val="auto"/>
          <w:szCs w:val="24"/>
        </w:rPr>
        <w:t>,</w:t>
      </w:r>
      <w:r w:rsidRPr="00733BBD">
        <w:rPr>
          <w:color w:val="auto"/>
          <w:szCs w:val="24"/>
        </w:rPr>
        <w:t xml:space="preserve"> </w:t>
      </w:r>
      <w:r w:rsidR="00AA439E">
        <w:rPr>
          <w:color w:val="auto"/>
          <w:szCs w:val="24"/>
        </w:rPr>
        <w:t xml:space="preserve">la </w:t>
      </w:r>
      <w:r w:rsidR="00FD649D">
        <w:rPr>
          <w:color w:val="auto"/>
          <w:szCs w:val="24"/>
        </w:rPr>
        <w:t xml:space="preserve">iniciativa de reforma al </w:t>
      </w:r>
      <w:r w:rsidR="00AA439E" w:rsidRPr="00AA439E">
        <w:rPr>
          <w:color w:val="auto"/>
          <w:szCs w:val="24"/>
        </w:rPr>
        <w:t>art</w:t>
      </w:r>
      <w:r w:rsidR="00AA439E">
        <w:rPr>
          <w:color w:val="auto"/>
          <w:szCs w:val="24"/>
        </w:rPr>
        <w:t>ículo</w:t>
      </w:r>
      <w:r w:rsidR="00BA3F07">
        <w:rPr>
          <w:color w:val="auto"/>
          <w:szCs w:val="24"/>
        </w:rPr>
        <w:t xml:space="preserve"> 5 </w:t>
      </w:r>
      <w:r w:rsidR="00FD649D">
        <w:rPr>
          <w:color w:val="auto"/>
          <w:szCs w:val="24"/>
        </w:rPr>
        <w:t xml:space="preserve">numeral 9.6 </w:t>
      </w:r>
      <w:r w:rsidR="00AA439E">
        <w:rPr>
          <w:color w:val="auto"/>
          <w:szCs w:val="24"/>
        </w:rPr>
        <w:t xml:space="preserve">de la Ley de Ingresos del Municipio de </w:t>
      </w:r>
      <w:proofErr w:type="spellStart"/>
      <w:r w:rsidR="00BA3F07">
        <w:rPr>
          <w:color w:val="auto"/>
          <w:szCs w:val="24"/>
        </w:rPr>
        <w:t>Izamal</w:t>
      </w:r>
      <w:proofErr w:type="spellEnd"/>
      <w:r w:rsidR="00AA439E">
        <w:rPr>
          <w:color w:val="auto"/>
          <w:szCs w:val="24"/>
        </w:rPr>
        <w:t>, Y</w:t>
      </w:r>
      <w:r w:rsidR="00AA439E" w:rsidRPr="00AA439E">
        <w:rPr>
          <w:color w:val="auto"/>
          <w:szCs w:val="24"/>
        </w:rPr>
        <w:t>ucatá</w:t>
      </w:r>
      <w:r w:rsidR="00863916">
        <w:rPr>
          <w:color w:val="auto"/>
          <w:szCs w:val="24"/>
        </w:rPr>
        <w:t>n, para el ejercicio fiscal 2022</w:t>
      </w:r>
      <w:r w:rsidR="001B3FEB" w:rsidRPr="00733BBD">
        <w:rPr>
          <w:color w:val="auto"/>
          <w:szCs w:val="24"/>
        </w:rPr>
        <w:t>,</w:t>
      </w:r>
      <w:r w:rsidR="005A69D7" w:rsidRPr="00733BBD">
        <w:rPr>
          <w:color w:val="auto"/>
          <w:szCs w:val="24"/>
        </w:rPr>
        <w:t xml:space="preserve"> suscrita </w:t>
      </w:r>
      <w:r w:rsidRPr="00733BBD">
        <w:rPr>
          <w:color w:val="auto"/>
          <w:szCs w:val="24"/>
        </w:rPr>
        <w:t xml:space="preserve">por </w:t>
      </w:r>
      <w:r w:rsidR="00BA3F07">
        <w:rPr>
          <w:color w:val="auto"/>
          <w:szCs w:val="24"/>
        </w:rPr>
        <w:t xml:space="preserve">el ciudadano </w:t>
      </w:r>
      <w:proofErr w:type="spellStart"/>
      <w:r w:rsidR="00BA3F07">
        <w:rPr>
          <w:color w:val="auto"/>
          <w:szCs w:val="24"/>
        </w:rPr>
        <w:t>Warnel</w:t>
      </w:r>
      <w:proofErr w:type="spellEnd"/>
      <w:r w:rsidR="00BA3F07">
        <w:rPr>
          <w:color w:val="auto"/>
          <w:szCs w:val="24"/>
        </w:rPr>
        <w:t xml:space="preserve"> </w:t>
      </w:r>
      <w:proofErr w:type="spellStart"/>
      <w:r w:rsidR="00BA3F07">
        <w:rPr>
          <w:color w:val="auto"/>
          <w:szCs w:val="24"/>
        </w:rPr>
        <w:t>May</w:t>
      </w:r>
      <w:proofErr w:type="spellEnd"/>
      <w:r w:rsidR="00BA3F07">
        <w:rPr>
          <w:color w:val="auto"/>
          <w:szCs w:val="24"/>
        </w:rPr>
        <w:t xml:space="preserve"> Escobar</w:t>
      </w:r>
      <w:r w:rsidR="000555B3" w:rsidRPr="00733BBD">
        <w:rPr>
          <w:color w:val="auto"/>
          <w:szCs w:val="24"/>
        </w:rPr>
        <w:t xml:space="preserve">, </w:t>
      </w:r>
      <w:r w:rsidR="007B728C">
        <w:rPr>
          <w:color w:val="auto"/>
          <w:szCs w:val="24"/>
        </w:rPr>
        <w:t>P</w:t>
      </w:r>
      <w:r w:rsidR="001B3FEB" w:rsidRPr="00733BBD">
        <w:rPr>
          <w:color w:val="auto"/>
          <w:szCs w:val="24"/>
        </w:rPr>
        <w:t xml:space="preserve">residente </w:t>
      </w:r>
      <w:r w:rsidR="00D53EA9">
        <w:rPr>
          <w:color w:val="auto"/>
          <w:szCs w:val="24"/>
        </w:rPr>
        <w:t xml:space="preserve">Municipal </w:t>
      </w:r>
      <w:r w:rsidR="001B3FEB" w:rsidRPr="00733BBD">
        <w:rPr>
          <w:color w:val="auto"/>
          <w:szCs w:val="24"/>
        </w:rPr>
        <w:t>de</w:t>
      </w:r>
      <w:r w:rsidR="00BA4ED1">
        <w:rPr>
          <w:color w:val="auto"/>
          <w:szCs w:val="24"/>
        </w:rPr>
        <w:t xml:space="preserve">l H. Ayuntamiento del Municipio de </w:t>
      </w:r>
      <w:proofErr w:type="spellStart"/>
      <w:r w:rsidR="00D53EA9">
        <w:rPr>
          <w:color w:val="auto"/>
          <w:szCs w:val="24"/>
        </w:rPr>
        <w:t>Izamal</w:t>
      </w:r>
      <w:proofErr w:type="spellEnd"/>
      <w:r w:rsidR="00BA4ED1">
        <w:rPr>
          <w:color w:val="auto"/>
          <w:szCs w:val="24"/>
        </w:rPr>
        <w:t xml:space="preserve">, </w:t>
      </w:r>
      <w:r w:rsidR="00D53EA9">
        <w:rPr>
          <w:color w:val="auto"/>
          <w:szCs w:val="24"/>
        </w:rPr>
        <w:t>Yucatán</w:t>
      </w:r>
      <w:r w:rsidR="000555B3" w:rsidRPr="00733BBD">
        <w:rPr>
          <w:color w:val="auto"/>
          <w:szCs w:val="24"/>
        </w:rPr>
        <w:t xml:space="preserve">. </w:t>
      </w:r>
    </w:p>
    <w:p w14:paraId="37F90535" w14:textId="77777777" w:rsidR="00C53B17" w:rsidRPr="00733BBD" w:rsidRDefault="00C53B17" w:rsidP="00E1141F">
      <w:pPr>
        <w:spacing w:after="0" w:line="360" w:lineRule="auto"/>
        <w:ind w:left="0" w:right="62" w:firstLine="708"/>
        <w:rPr>
          <w:color w:val="auto"/>
          <w:szCs w:val="24"/>
        </w:rPr>
      </w:pPr>
    </w:p>
    <w:p w14:paraId="67499D84" w14:textId="4E1B4210" w:rsidR="0028596B" w:rsidRDefault="0028596B" w:rsidP="00E1141F">
      <w:pPr>
        <w:spacing w:after="0" w:line="360" w:lineRule="auto"/>
        <w:ind w:left="0" w:right="62" w:firstLine="708"/>
        <w:rPr>
          <w:color w:val="auto"/>
          <w:szCs w:val="24"/>
        </w:rPr>
      </w:pPr>
      <w:r w:rsidRPr="00733BBD">
        <w:rPr>
          <w:color w:val="auto"/>
          <w:szCs w:val="24"/>
        </w:rPr>
        <w:t>L</w:t>
      </w:r>
      <w:r w:rsidR="00C63CF4" w:rsidRPr="00733BBD">
        <w:rPr>
          <w:color w:val="auto"/>
          <w:szCs w:val="24"/>
        </w:rPr>
        <w:t>a</w:t>
      </w:r>
      <w:r w:rsidRPr="00733BBD">
        <w:rPr>
          <w:color w:val="auto"/>
          <w:szCs w:val="24"/>
        </w:rPr>
        <w:t>s</w:t>
      </w:r>
      <w:r w:rsidR="00C63CF4" w:rsidRPr="00733BBD">
        <w:rPr>
          <w:color w:val="auto"/>
          <w:szCs w:val="24"/>
        </w:rPr>
        <w:t xml:space="preserve"> diputadas y</w:t>
      </w:r>
      <w:r w:rsidR="007B728C">
        <w:rPr>
          <w:color w:val="auto"/>
          <w:szCs w:val="24"/>
        </w:rPr>
        <w:t xml:space="preserve"> diputados integrantes de esta C</w:t>
      </w:r>
      <w:r w:rsidRPr="00733BBD">
        <w:rPr>
          <w:color w:val="auto"/>
          <w:szCs w:val="24"/>
        </w:rPr>
        <w:t xml:space="preserve">omisión </w:t>
      </w:r>
      <w:r w:rsidR="007B728C">
        <w:rPr>
          <w:color w:val="auto"/>
          <w:szCs w:val="24"/>
        </w:rPr>
        <w:t>P</w:t>
      </w:r>
      <w:r w:rsidRPr="00733BBD">
        <w:rPr>
          <w:color w:val="auto"/>
          <w:szCs w:val="24"/>
        </w:rPr>
        <w:t xml:space="preserve">ermanente, en los trabajos de estudio y análisis de la </w:t>
      </w:r>
      <w:r w:rsidR="008D7AA3" w:rsidRPr="00733BBD">
        <w:rPr>
          <w:color w:val="auto"/>
          <w:szCs w:val="24"/>
        </w:rPr>
        <w:t>solicitud</w:t>
      </w:r>
      <w:r w:rsidRPr="00733BBD">
        <w:rPr>
          <w:color w:val="auto"/>
          <w:szCs w:val="24"/>
        </w:rPr>
        <w:t xml:space="preserve"> antes mencionada, tomamos en consideración los siguientes,</w:t>
      </w:r>
      <w:r w:rsidR="00830DCD" w:rsidRPr="00733BBD">
        <w:rPr>
          <w:color w:val="auto"/>
          <w:szCs w:val="24"/>
        </w:rPr>
        <w:t xml:space="preserve"> </w:t>
      </w:r>
    </w:p>
    <w:p w14:paraId="6CE6EBE2" w14:textId="77777777" w:rsidR="00BD4C86" w:rsidRPr="00733BBD" w:rsidRDefault="00BD4C86" w:rsidP="00E1141F">
      <w:pPr>
        <w:spacing w:after="0" w:line="360" w:lineRule="auto"/>
        <w:ind w:left="0" w:right="62" w:firstLine="708"/>
        <w:rPr>
          <w:color w:val="auto"/>
          <w:szCs w:val="24"/>
        </w:rPr>
      </w:pPr>
    </w:p>
    <w:p w14:paraId="4EB88626" w14:textId="16691C68" w:rsidR="008D0390" w:rsidRDefault="008D0390" w:rsidP="00E1141F">
      <w:pPr>
        <w:spacing w:after="0" w:line="360" w:lineRule="auto"/>
        <w:ind w:left="0" w:right="62" w:firstLine="0"/>
        <w:jc w:val="center"/>
        <w:rPr>
          <w:b/>
          <w:color w:val="auto"/>
          <w:szCs w:val="24"/>
        </w:rPr>
      </w:pPr>
    </w:p>
    <w:p w14:paraId="59738DE8" w14:textId="00E96DE8" w:rsidR="00651AA2" w:rsidRDefault="00651AA2" w:rsidP="00E1141F">
      <w:pPr>
        <w:spacing w:after="0" w:line="360" w:lineRule="auto"/>
        <w:ind w:left="0" w:right="62" w:firstLine="0"/>
        <w:jc w:val="center"/>
        <w:rPr>
          <w:b/>
          <w:color w:val="auto"/>
          <w:szCs w:val="24"/>
        </w:rPr>
      </w:pPr>
    </w:p>
    <w:p w14:paraId="162A163B" w14:textId="77777777" w:rsidR="00651AA2" w:rsidRDefault="00651AA2" w:rsidP="00E1141F">
      <w:pPr>
        <w:spacing w:after="0" w:line="360" w:lineRule="auto"/>
        <w:ind w:left="0" w:right="62" w:firstLine="0"/>
        <w:jc w:val="center"/>
        <w:rPr>
          <w:b/>
          <w:color w:val="auto"/>
          <w:szCs w:val="24"/>
        </w:rPr>
      </w:pPr>
    </w:p>
    <w:p w14:paraId="5D59369F" w14:textId="77777777" w:rsidR="00D53EA9" w:rsidRPr="0040704B" w:rsidRDefault="00D53EA9" w:rsidP="00E1141F">
      <w:pPr>
        <w:spacing w:after="0" w:line="360" w:lineRule="auto"/>
        <w:ind w:left="0" w:right="62" w:firstLine="0"/>
        <w:jc w:val="center"/>
        <w:rPr>
          <w:b/>
          <w:color w:val="auto"/>
          <w:szCs w:val="24"/>
        </w:rPr>
      </w:pPr>
    </w:p>
    <w:p w14:paraId="004F38EB" w14:textId="53B17C7C" w:rsidR="0028596B" w:rsidRPr="00733BBD" w:rsidRDefault="004D055E" w:rsidP="00E1141F">
      <w:pPr>
        <w:spacing w:after="0" w:line="360" w:lineRule="auto"/>
        <w:ind w:left="0" w:right="62" w:firstLine="0"/>
        <w:jc w:val="center"/>
        <w:rPr>
          <w:b/>
          <w:color w:val="auto"/>
          <w:szCs w:val="24"/>
          <w:lang w:val="pt-BR"/>
        </w:rPr>
      </w:pPr>
      <w:r>
        <w:rPr>
          <w:b/>
          <w:color w:val="auto"/>
          <w:szCs w:val="24"/>
          <w:lang w:val="pt-BR"/>
        </w:rPr>
        <w:lastRenderedPageBreak/>
        <w:t>A N T E C E D E N T E S</w:t>
      </w:r>
    </w:p>
    <w:p w14:paraId="71F438A8" w14:textId="77777777" w:rsidR="00BD4C86" w:rsidRDefault="00BD4C86" w:rsidP="00BD4C86">
      <w:pPr>
        <w:spacing w:after="0" w:line="360" w:lineRule="auto"/>
        <w:ind w:left="0" w:right="62" w:firstLine="0"/>
        <w:rPr>
          <w:color w:val="auto"/>
          <w:szCs w:val="24"/>
          <w:lang w:val="pt-BR"/>
        </w:rPr>
      </w:pPr>
    </w:p>
    <w:p w14:paraId="6E4A103D" w14:textId="5D7C18F8" w:rsidR="00664F87" w:rsidRPr="00733BBD" w:rsidRDefault="00667A41" w:rsidP="004E6716">
      <w:pPr>
        <w:spacing w:line="360" w:lineRule="auto"/>
        <w:ind w:left="0" w:right="62" w:firstLine="708"/>
        <w:rPr>
          <w:szCs w:val="24"/>
        </w:rPr>
      </w:pPr>
      <w:r w:rsidRPr="00733BBD">
        <w:rPr>
          <w:b/>
          <w:color w:val="auto"/>
          <w:szCs w:val="24"/>
        </w:rPr>
        <w:t>PRIMERO.</w:t>
      </w:r>
      <w:r w:rsidR="00BF0468" w:rsidRPr="00733BBD">
        <w:rPr>
          <w:b/>
          <w:color w:val="auto"/>
          <w:szCs w:val="24"/>
        </w:rPr>
        <w:t xml:space="preserve"> </w:t>
      </w:r>
      <w:r w:rsidR="007B5BDC" w:rsidRPr="00863916">
        <w:rPr>
          <w:szCs w:val="24"/>
        </w:rPr>
        <w:t xml:space="preserve">El </w:t>
      </w:r>
      <w:r w:rsidR="007E0005" w:rsidRPr="00863916">
        <w:rPr>
          <w:szCs w:val="24"/>
        </w:rPr>
        <w:t>31</w:t>
      </w:r>
      <w:r w:rsidR="007B5BDC" w:rsidRPr="00863916">
        <w:rPr>
          <w:szCs w:val="24"/>
        </w:rPr>
        <w:t xml:space="preserve"> de diciem</w:t>
      </w:r>
      <w:r w:rsidR="00321DEB" w:rsidRPr="00863916">
        <w:rPr>
          <w:szCs w:val="24"/>
        </w:rPr>
        <w:t xml:space="preserve">bre de </w:t>
      </w:r>
      <w:r w:rsidR="007E0005" w:rsidRPr="00863916">
        <w:rPr>
          <w:szCs w:val="24"/>
        </w:rPr>
        <w:t>2021</w:t>
      </w:r>
      <w:r w:rsidR="007B242D" w:rsidRPr="00863916">
        <w:rPr>
          <w:szCs w:val="24"/>
        </w:rPr>
        <w:t xml:space="preserve"> mediante decreto </w:t>
      </w:r>
      <w:r w:rsidR="007E0005" w:rsidRPr="00863916">
        <w:rPr>
          <w:bCs/>
          <w:szCs w:val="24"/>
        </w:rPr>
        <w:t>453/2021</w:t>
      </w:r>
      <w:r w:rsidR="007E0005" w:rsidRPr="00863916">
        <w:rPr>
          <w:b/>
          <w:bCs/>
          <w:szCs w:val="24"/>
        </w:rPr>
        <w:t xml:space="preserve"> </w:t>
      </w:r>
      <w:r w:rsidR="007B5BDC" w:rsidRPr="00863916">
        <w:rPr>
          <w:szCs w:val="24"/>
        </w:rPr>
        <w:t xml:space="preserve">se emitió la Ley de Ingresos del Municipio de </w:t>
      </w:r>
      <w:proofErr w:type="spellStart"/>
      <w:r w:rsidR="00D53EA9">
        <w:rPr>
          <w:szCs w:val="24"/>
        </w:rPr>
        <w:t>Izamal</w:t>
      </w:r>
      <w:proofErr w:type="spellEnd"/>
      <w:r w:rsidR="007B5BDC" w:rsidRPr="00863916">
        <w:rPr>
          <w:szCs w:val="24"/>
        </w:rPr>
        <w:t>, Yucatán, para el Ejercicio Fiscal 202</w:t>
      </w:r>
      <w:r w:rsidR="007E0005" w:rsidRPr="00863916">
        <w:rPr>
          <w:szCs w:val="24"/>
        </w:rPr>
        <w:t>2</w:t>
      </w:r>
      <w:r w:rsidR="0009751D" w:rsidRPr="00863916">
        <w:rPr>
          <w:szCs w:val="24"/>
        </w:rPr>
        <w:t>, aprobando un total</w:t>
      </w:r>
      <w:r w:rsidR="00DE4811" w:rsidRPr="00863916">
        <w:rPr>
          <w:szCs w:val="24"/>
        </w:rPr>
        <w:t xml:space="preserve"> de ingresos para </w:t>
      </w:r>
      <w:r w:rsidR="00D77A39" w:rsidRPr="00863916">
        <w:rPr>
          <w:szCs w:val="24"/>
        </w:rPr>
        <w:t xml:space="preserve">dicho </w:t>
      </w:r>
      <w:r w:rsidR="00DE4811" w:rsidRPr="00863916">
        <w:rPr>
          <w:szCs w:val="24"/>
        </w:rPr>
        <w:t xml:space="preserve">ejercicio </w:t>
      </w:r>
      <w:r w:rsidR="00485E62" w:rsidRPr="00863916">
        <w:rPr>
          <w:szCs w:val="24"/>
        </w:rPr>
        <w:t xml:space="preserve">de $ </w:t>
      </w:r>
      <w:r w:rsidR="005F12F8" w:rsidRPr="005F12F8">
        <w:t xml:space="preserve">168’668,536.00 </w:t>
      </w:r>
      <w:r w:rsidR="00DE4811" w:rsidRPr="00863916">
        <w:rPr>
          <w:szCs w:val="24"/>
        </w:rPr>
        <w:t>(</w:t>
      </w:r>
      <w:r w:rsidR="005F12F8" w:rsidRPr="005F12F8">
        <w:rPr>
          <w:szCs w:val="24"/>
        </w:rPr>
        <w:t>CIENTO SESENTA Y OCHO MILLONES SEISCIENTOS SESENTA Y OCHO MIL QU</w:t>
      </w:r>
      <w:r w:rsidR="005F12F8">
        <w:rPr>
          <w:szCs w:val="24"/>
        </w:rPr>
        <w:t>INIENTOS TREINTA Y SEIS 00</w:t>
      </w:r>
      <w:r w:rsidR="000E5918" w:rsidRPr="00863916">
        <w:rPr>
          <w:szCs w:val="24"/>
        </w:rPr>
        <w:t>/100</w:t>
      </w:r>
      <w:r w:rsidR="00DE4811" w:rsidRPr="00863916">
        <w:rPr>
          <w:szCs w:val="24"/>
        </w:rPr>
        <w:t xml:space="preserve"> </w:t>
      </w:r>
      <w:r w:rsidR="000E5918" w:rsidRPr="00863916">
        <w:rPr>
          <w:szCs w:val="24"/>
        </w:rPr>
        <w:t>M.N.</w:t>
      </w:r>
      <w:r w:rsidR="00113D71" w:rsidRPr="00863916">
        <w:rPr>
          <w:szCs w:val="24"/>
        </w:rPr>
        <w:t>).</w:t>
      </w:r>
    </w:p>
    <w:p w14:paraId="412E731A" w14:textId="77777777" w:rsidR="00BD4C86" w:rsidRDefault="00BD4C86" w:rsidP="00BD4C86">
      <w:pPr>
        <w:spacing w:after="0" w:line="360" w:lineRule="auto"/>
        <w:ind w:left="0" w:right="62" w:firstLine="0"/>
        <w:rPr>
          <w:b/>
          <w:color w:val="auto"/>
          <w:szCs w:val="24"/>
        </w:rPr>
      </w:pPr>
    </w:p>
    <w:p w14:paraId="07ED0D18" w14:textId="3BE9F9C3" w:rsidR="002A36E4" w:rsidRPr="00733BBD" w:rsidRDefault="005560CB" w:rsidP="000E5918">
      <w:pPr>
        <w:spacing w:after="0" w:line="360" w:lineRule="auto"/>
        <w:ind w:left="0" w:right="62" w:firstLine="708"/>
        <w:rPr>
          <w:color w:val="auto"/>
          <w:szCs w:val="24"/>
        </w:rPr>
      </w:pPr>
      <w:r w:rsidRPr="00733BBD">
        <w:rPr>
          <w:b/>
          <w:color w:val="auto"/>
          <w:szCs w:val="24"/>
        </w:rPr>
        <w:t>SEGUNDO.</w:t>
      </w:r>
      <w:r w:rsidRPr="00733BBD">
        <w:rPr>
          <w:color w:val="auto"/>
          <w:szCs w:val="24"/>
        </w:rPr>
        <w:t xml:space="preserve"> </w:t>
      </w:r>
      <w:r w:rsidR="003924CD" w:rsidRPr="00733BBD">
        <w:rPr>
          <w:szCs w:val="24"/>
        </w:rPr>
        <w:t xml:space="preserve">El </w:t>
      </w:r>
      <w:r w:rsidR="005F12F8">
        <w:rPr>
          <w:szCs w:val="24"/>
        </w:rPr>
        <w:t>22</w:t>
      </w:r>
      <w:r w:rsidR="002A36E4" w:rsidRPr="00733BBD">
        <w:rPr>
          <w:szCs w:val="24"/>
        </w:rPr>
        <w:t xml:space="preserve"> de </w:t>
      </w:r>
      <w:r w:rsidR="00845C6E">
        <w:rPr>
          <w:szCs w:val="24"/>
        </w:rPr>
        <w:t>junio</w:t>
      </w:r>
      <w:r w:rsidR="002A36E4" w:rsidRPr="00733BBD">
        <w:rPr>
          <w:szCs w:val="24"/>
        </w:rPr>
        <w:t xml:space="preserve"> de</w:t>
      </w:r>
      <w:r w:rsidR="007B242D">
        <w:rPr>
          <w:szCs w:val="24"/>
        </w:rPr>
        <w:t>l año en curso</w:t>
      </w:r>
      <w:r w:rsidR="004C61C6">
        <w:rPr>
          <w:szCs w:val="24"/>
        </w:rPr>
        <w:t>, el A</w:t>
      </w:r>
      <w:r w:rsidR="002A36E4" w:rsidRPr="00733BBD">
        <w:rPr>
          <w:szCs w:val="24"/>
        </w:rPr>
        <w:t xml:space="preserve">yuntamiento de </w:t>
      </w:r>
      <w:proofErr w:type="spellStart"/>
      <w:r w:rsidR="005F12F8">
        <w:rPr>
          <w:szCs w:val="24"/>
        </w:rPr>
        <w:t>Izamal</w:t>
      </w:r>
      <w:proofErr w:type="spellEnd"/>
      <w:r w:rsidR="002A36E4" w:rsidRPr="00733BBD">
        <w:rPr>
          <w:szCs w:val="24"/>
        </w:rPr>
        <w:t>, llevó a cab</w:t>
      </w:r>
      <w:r w:rsidR="004D60F5">
        <w:rPr>
          <w:szCs w:val="24"/>
        </w:rPr>
        <w:t>o una sesión extraordinaria de C</w:t>
      </w:r>
      <w:r w:rsidR="002A36E4" w:rsidRPr="00733BBD">
        <w:rPr>
          <w:szCs w:val="24"/>
        </w:rPr>
        <w:t xml:space="preserve">abildo, donde </w:t>
      </w:r>
      <w:r w:rsidR="00845C6E">
        <w:rPr>
          <w:szCs w:val="24"/>
        </w:rPr>
        <w:t>se</w:t>
      </w:r>
      <w:r w:rsidR="002A36E4" w:rsidRPr="00733BBD">
        <w:rPr>
          <w:szCs w:val="24"/>
        </w:rPr>
        <w:t xml:space="preserve"> aprobó un acuerdo para solicitar </w:t>
      </w:r>
      <w:r w:rsidR="00246D2D">
        <w:rPr>
          <w:szCs w:val="24"/>
        </w:rPr>
        <w:t>al</w:t>
      </w:r>
      <w:r w:rsidR="002A36E4" w:rsidRPr="00733BBD">
        <w:rPr>
          <w:szCs w:val="24"/>
        </w:rPr>
        <w:t xml:space="preserve"> Congreso del Estado </w:t>
      </w:r>
      <w:r w:rsidR="00246D2D" w:rsidRPr="00AA439E">
        <w:rPr>
          <w:color w:val="auto"/>
          <w:szCs w:val="24"/>
        </w:rPr>
        <w:t>reforma</w:t>
      </w:r>
      <w:r w:rsidR="00246D2D">
        <w:rPr>
          <w:color w:val="auto"/>
          <w:szCs w:val="24"/>
        </w:rPr>
        <w:t>r</w:t>
      </w:r>
      <w:r w:rsidR="00246D2D" w:rsidRPr="00AA439E">
        <w:rPr>
          <w:color w:val="auto"/>
          <w:szCs w:val="24"/>
        </w:rPr>
        <w:t xml:space="preserve"> </w:t>
      </w:r>
      <w:r w:rsidR="00FD649D">
        <w:rPr>
          <w:color w:val="auto"/>
          <w:szCs w:val="24"/>
        </w:rPr>
        <w:t>el</w:t>
      </w:r>
      <w:r w:rsidR="005F12F8" w:rsidRPr="00AA439E">
        <w:rPr>
          <w:color w:val="auto"/>
          <w:szCs w:val="24"/>
        </w:rPr>
        <w:t xml:space="preserve"> art</w:t>
      </w:r>
      <w:r w:rsidR="005F12F8">
        <w:rPr>
          <w:color w:val="auto"/>
          <w:szCs w:val="24"/>
        </w:rPr>
        <w:t>ículo</w:t>
      </w:r>
      <w:r w:rsidR="00FD649D">
        <w:rPr>
          <w:color w:val="auto"/>
          <w:szCs w:val="24"/>
        </w:rPr>
        <w:t xml:space="preserve"> 5 numeral </w:t>
      </w:r>
      <w:r w:rsidR="005F12F8">
        <w:rPr>
          <w:color w:val="auto"/>
          <w:szCs w:val="24"/>
        </w:rPr>
        <w:t>9</w:t>
      </w:r>
      <w:r w:rsidR="00FD649D">
        <w:rPr>
          <w:color w:val="auto"/>
          <w:szCs w:val="24"/>
        </w:rPr>
        <w:t>.6</w:t>
      </w:r>
      <w:r w:rsidR="005F12F8">
        <w:rPr>
          <w:color w:val="auto"/>
          <w:szCs w:val="24"/>
        </w:rPr>
        <w:t xml:space="preserve"> de la Ley de Ingresos del Municipio</w:t>
      </w:r>
      <w:r w:rsidR="004C61C6">
        <w:rPr>
          <w:color w:val="auto"/>
          <w:szCs w:val="24"/>
        </w:rPr>
        <w:t xml:space="preserve"> </w:t>
      </w:r>
      <w:r w:rsidR="004D60F5">
        <w:rPr>
          <w:color w:val="auto"/>
          <w:szCs w:val="24"/>
        </w:rPr>
        <w:t>citado</w:t>
      </w:r>
      <w:r w:rsidR="00845C6E">
        <w:rPr>
          <w:color w:val="auto"/>
          <w:szCs w:val="24"/>
        </w:rPr>
        <w:t>, para el ejercicio fiscal 2022</w:t>
      </w:r>
      <w:r w:rsidR="00246D2D">
        <w:rPr>
          <w:color w:val="auto"/>
          <w:szCs w:val="24"/>
        </w:rPr>
        <w:t xml:space="preserve">, </w:t>
      </w:r>
      <w:r w:rsidR="00FB5E26">
        <w:rPr>
          <w:szCs w:val="24"/>
        </w:rPr>
        <w:t>referente a la partida de</w:t>
      </w:r>
      <w:r w:rsidR="00BD5C86">
        <w:rPr>
          <w:szCs w:val="24"/>
        </w:rPr>
        <w:t xml:space="preserve"> </w:t>
      </w:r>
      <w:r w:rsidR="00BD5C86" w:rsidRPr="00BD5C86">
        <w:rPr>
          <w:szCs w:val="24"/>
        </w:rPr>
        <w:t>Transferencias, asignaciones, subsidios y subvenciones, y pensiones y jubilaciones</w:t>
      </w:r>
      <w:r w:rsidR="00246D2D" w:rsidRPr="0083508D">
        <w:rPr>
          <w:szCs w:val="24"/>
        </w:rPr>
        <w:t>, en el rubro de</w:t>
      </w:r>
      <w:r w:rsidR="00BD5C86">
        <w:rPr>
          <w:szCs w:val="24"/>
        </w:rPr>
        <w:t xml:space="preserve"> </w:t>
      </w:r>
      <w:r w:rsidR="00BD5C86" w:rsidRPr="00BD5C86">
        <w:rPr>
          <w:szCs w:val="24"/>
        </w:rPr>
        <w:t>Transferencias a fideicomisos, mandatos y análogos</w:t>
      </w:r>
      <w:r w:rsidR="00246D2D" w:rsidRPr="0083508D">
        <w:rPr>
          <w:szCs w:val="24"/>
        </w:rPr>
        <w:t xml:space="preserve">, </w:t>
      </w:r>
      <w:r w:rsidR="00246D2D">
        <w:rPr>
          <w:szCs w:val="24"/>
        </w:rPr>
        <w:t>modificando</w:t>
      </w:r>
      <w:r w:rsidR="00246D2D" w:rsidRPr="0083508D">
        <w:rPr>
          <w:szCs w:val="24"/>
        </w:rPr>
        <w:t xml:space="preserve"> la cantidad de $0.00 por la de $</w:t>
      </w:r>
      <w:r w:rsidR="00BD5C86">
        <w:rPr>
          <w:szCs w:val="24"/>
        </w:rPr>
        <w:t>30,000,000.00</w:t>
      </w:r>
      <w:r w:rsidR="00966A17">
        <w:rPr>
          <w:szCs w:val="24"/>
        </w:rPr>
        <w:t xml:space="preserve"> (</w:t>
      </w:r>
      <w:r w:rsidR="00BD5C86">
        <w:rPr>
          <w:szCs w:val="24"/>
        </w:rPr>
        <w:t>TREINTA</w:t>
      </w:r>
      <w:r w:rsidR="00966A17" w:rsidRPr="00966A17">
        <w:rPr>
          <w:szCs w:val="24"/>
        </w:rPr>
        <w:t xml:space="preserve"> MILLONES </w:t>
      </w:r>
      <w:r w:rsidR="00BD5C86">
        <w:rPr>
          <w:szCs w:val="24"/>
        </w:rPr>
        <w:t>00/100 M.N.</w:t>
      </w:r>
      <w:r w:rsidR="00966A17">
        <w:rPr>
          <w:szCs w:val="24"/>
        </w:rPr>
        <w:t>)</w:t>
      </w:r>
      <w:r w:rsidR="00246D2D" w:rsidRPr="0083508D">
        <w:rPr>
          <w:szCs w:val="24"/>
        </w:rPr>
        <w:t xml:space="preserve">, siendo </w:t>
      </w:r>
      <w:r w:rsidR="004C61C6">
        <w:rPr>
          <w:szCs w:val="24"/>
        </w:rPr>
        <w:t>también reformado</w:t>
      </w:r>
      <w:r w:rsidR="00246D2D" w:rsidRPr="0083508D">
        <w:rPr>
          <w:szCs w:val="24"/>
        </w:rPr>
        <w:t xml:space="preserve"> el total </w:t>
      </w:r>
      <w:r w:rsidR="00246D2D">
        <w:rPr>
          <w:szCs w:val="24"/>
        </w:rPr>
        <w:t>de ingresos</w:t>
      </w:r>
      <w:r w:rsidR="00246D2D">
        <w:rPr>
          <w:color w:val="auto"/>
          <w:szCs w:val="24"/>
        </w:rPr>
        <w:t xml:space="preserve"> de </w:t>
      </w:r>
      <w:r w:rsidR="004C61C6">
        <w:rPr>
          <w:color w:val="auto"/>
          <w:szCs w:val="24"/>
        </w:rPr>
        <w:t>dicha</w:t>
      </w:r>
      <w:r w:rsidR="00246D2D">
        <w:rPr>
          <w:color w:val="auto"/>
          <w:szCs w:val="24"/>
        </w:rPr>
        <w:t xml:space="preserve"> </w:t>
      </w:r>
      <w:r w:rsidR="00FB2E66">
        <w:rPr>
          <w:color w:val="auto"/>
          <w:szCs w:val="24"/>
        </w:rPr>
        <w:t>L</w:t>
      </w:r>
      <w:r w:rsidR="00246D2D">
        <w:rPr>
          <w:color w:val="auto"/>
          <w:szCs w:val="24"/>
        </w:rPr>
        <w:t>ey</w:t>
      </w:r>
      <w:r w:rsidR="004C61C6">
        <w:rPr>
          <w:color w:val="auto"/>
          <w:szCs w:val="24"/>
        </w:rPr>
        <w:t xml:space="preserve"> fiscal</w:t>
      </w:r>
      <w:r w:rsidR="00246D2D">
        <w:rPr>
          <w:color w:val="auto"/>
          <w:szCs w:val="24"/>
        </w:rPr>
        <w:t xml:space="preserve">, con la finalidad de </w:t>
      </w:r>
      <w:r w:rsidR="00246D2D" w:rsidRPr="0083508D">
        <w:rPr>
          <w:szCs w:val="24"/>
        </w:rPr>
        <w:t xml:space="preserve">hacer frente a las obligaciones de pago derivados de </w:t>
      </w:r>
      <w:r w:rsidR="00BD5C86">
        <w:rPr>
          <w:szCs w:val="24"/>
        </w:rPr>
        <w:t xml:space="preserve">un </w:t>
      </w:r>
      <w:r w:rsidR="00246D2D" w:rsidRPr="0083508D">
        <w:rPr>
          <w:szCs w:val="24"/>
        </w:rPr>
        <w:t xml:space="preserve">laudo condenatorio promovido en contra del </w:t>
      </w:r>
      <w:r w:rsidR="00201AAA">
        <w:rPr>
          <w:szCs w:val="24"/>
        </w:rPr>
        <w:t xml:space="preserve">citado </w:t>
      </w:r>
      <w:r w:rsidR="00246D2D" w:rsidRPr="0083508D">
        <w:rPr>
          <w:szCs w:val="24"/>
        </w:rPr>
        <w:t>Ayuntamiento</w:t>
      </w:r>
      <w:r w:rsidR="002A36E4" w:rsidRPr="00733BBD">
        <w:rPr>
          <w:szCs w:val="24"/>
        </w:rPr>
        <w:t xml:space="preserve">. </w:t>
      </w:r>
    </w:p>
    <w:p w14:paraId="2E027FD8" w14:textId="77777777" w:rsidR="00BD4C86" w:rsidRDefault="00BD4C86" w:rsidP="00BD4C86">
      <w:pPr>
        <w:spacing w:after="0" w:line="360" w:lineRule="auto"/>
        <w:ind w:left="0" w:right="62" w:firstLine="0"/>
        <w:rPr>
          <w:color w:val="auto"/>
          <w:szCs w:val="24"/>
        </w:rPr>
      </w:pPr>
    </w:p>
    <w:p w14:paraId="022F782A" w14:textId="5D25660A" w:rsidR="00B61CE6" w:rsidRPr="00733BBD" w:rsidRDefault="004B5583" w:rsidP="00A73C69">
      <w:pPr>
        <w:spacing w:after="0" w:line="360" w:lineRule="auto"/>
        <w:ind w:left="0" w:right="62" w:firstLine="708"/>
        <w:rPr>
          <w:color w:val="auto"/>
          <w:szCs w:val="24"/>
        </w:rPr>
      </w:pPr>
      <w:r w:rsidRPr="00733BBD">
        <w:rPr>
          <w:b/>
          <w:color w:val="auto"/>
          <w:szCs w:val="24"/>
        </w:rPr>
        <w:t xml:space="preserve">TERCERO. </w:t>
      </w:r>
      <w:r w:rsidR="004C675F" w:rsidRPr="00733BBD">
        <w:rPr>
          <w:color w:val="auto"/>
          <w:szCs w:val="24"/>
        </w:rPr>
        <w:t xml:space="preserve">Con </w:t>
      </w:r>
      <w:r w:rsidR="004B4CAC" w:rsidRPr="00733BBD">
        <w:rPr>
          <w:color w:val="auto"/>
          <w:szCs w:val="24"/>
        </w:rPr>
        <w:t xml:space="preserve">fecha </w:t>
      </w:r>
      <w:r w:rsidR="00BD5C86">
        <w:rPr>
          <w:color w:val="auto"/>
          <w:szCs w:val="24"/>
        </w:rPr>
        <w:t>27</w:t>
      </w:r>
      <w:r w:rsidR="007554CA" w:rsidRPr="007554CA">
        <w:rPr>
          <w:color w:val="auto"/>
          <w:szCs w:val="24"/>
        </w:rPr>
        <w:t xml:space="preserve"> de </w:t>
      </w:r>
      <w:r w:rsidR="00BD5C86">
        <w:rPr>
          <w:color w:val="auto"/>
          <w:szCs w:val="24"/>
        </w:rPr>
        <w:t>juni</w:t>
      </w:r>
      <w:r w:rsidR="00236CA0">
        <w:rPr>
          <w:color w:val="auto"/>
          <w:szCs w:val="24"/>
        </w:rPr>
        <w:t>o</w:t>
      </w:r>
      <w:r w:rsidR="007554CA" w:rsidRPr="007554CA">
        <w:rPr>
          <w:color w:val="auto"/>
          <w:szCs w:val="24"/>
        </w:rPr>
        <w:t xml:space="preserve"> </w:t>
      </w:r>
      <w:r w:rsidR="004B4CAC" w:rsidRPr="00733BBD">
        <w:rPr>
          <w:color w:val="auto"/>
          <w:szCs w:val="24"/>
        </w:rPr>
        <w:t xml:space="preserve">del </w:t>
      </w:r>
      <w:r w:rsidR="007554CA">
        <w:rPr>
          <w:color w:val="auto"/>
          <w:szCs w:val="24"/>
        </w:rPr>
        <w:t xml:space="preserve">presente </w:t>
      </w:r>
      <w:r w:rsidR="004B4CAC" w:rsidRPr="00733BBD">
        <w:rPr>
          <w:color w:val="auto"/>
          <w:szCs w:val="24"/>
        </w:rPr>
        <w:t>año</w:t>
      </w:r>
      <w:r w:rsidR="00A73C69">
        <w:rPr>
          <w:color w:val="auto"/>
          <w:szCs w:val="24"/>
        </w:rPr>
        <w:t>,</w:t>
      </w:r>
      <w:r w:rsidR="004B4CAC" w:rsidRPr="00733BBD">
        <w:rPr>
          <w:color w:val="auto"/>
          <w:szCs w:val="24"/>
        </w:rPr>
        <w:t xml:space="preserve"> </w:t>
      </w:r>
      <w:r w:rsidR="009A64A3">
        <w:rPr>
          <w:color w:val="auto"/>
          <w:szCs w:val="24"/>
        </w:rPr>
        <w:t>fue presentado</w:t>
      </w:r>
      <w:r w:rsidR="005A0EB6" w:rsidRPr="00733BBD">
        <w:rPr>
          <w:color w:val="auto"/>
          <w:szCs w:val="24"/>
        </w:rPr>
        <w:t xml:space="preserve"> </w:t>
      </w:r>
      <w:r w:rsidR="009A64A3">
        <w:rPr>
          <w:color w:val="auto"/>
          <w:szCs w:val="24"/>
        </w:rPr>
        <w:t>a</w:t>
      </w:r>
      <w:r w:rsidR="005A0EB6" w:rsidRPr="00733BBD">
        <w:rPr>
          <w:color w:val="auto"/>
          <w:szCs w:val="24"/>
        </w:rPr>
        <w:t xml:space="preserve"> </w:t>
      </w:r>
      <w:r w:rsidR="007554CA">
        <w:rPr>
          <w:color w:val="auto"/>
          <w:szCs w:val="24"/>
        </w:rPr>
        <w:t>esta Soberanía</w:t>
      </w:r>
      <w:r w:rsidR="009A64A3">
        <w:rPr>
          <w:color w:val="auto"/>
          <w:szCs w:val="24"/>
        </w:rPr>
        <w:t xml:space="preserve"> el oficio</w:t>
      </w:r>
      <w:r w:rsidR="00A73C69">
        <w:rPr>
          <w:color w:val="auto"/>
          <w:szCs w:val="24"/>
        </w:rPr>
        <w:t>,</w:t>
      </w:r>
      <w:r w:rsidR="009A64A3">
        <w:rPr>
          <w:color w:val="auto"/>
          <w:szCs w:val="24"/>
        </w:rPr>
        <w:t xml:space="preserve"> </w:t>
      </w:r>
      <w:r w:rsidR="00A73C69">
        <w:rPr>
          <w:color w:val="auto"/>
          <w:szCs w:val="24"/>
        </w:rPr>
        <w:t>en el que se</w:t>
      </w:r>
      <w:r w:rsidR="009A64A3">
        <w:rPr>
          <w:color w:val="auto"/>
          <w:szCs w:val="24"/>
        </w:rPr>
        <w:t xml:space="preserve"> remite el acuerdo del Cabil</w:t>
      </w:r>
      <w:r w:rsidR="0000177A">
        <w:rPr>
          <w:color w:val="auto"/>
          <w:szCs w:val="24"/>
        </w:rPr>
        <w:t xml:space="preserve">do </w:t>
      </w:r>
      <w:r w:rsidR="00A73C69">
        <w:rPr>
          <w:color w:val="auto"/>
          <w:szCs w:val="24"/>
        </w:rPr>
        <w:t>de dicho municipio, donde</w:t>
      </w:r>
      <w:r w:rsidR="0000177A">
        <w:rPr>
          <w:color w:val="auto"/>
          <w:szCs w:val="24"/>
        </w:rPr>
        <w:t xml:space="preserve"> aprueba</w:t>
      </w:r>
      <w:r w:rsidR="00A73C69">
        <w:rPr>
          <w:color w:val="auto"/>
          <w:szCs w:val="24"/>
        </w:rPr>
        <w:t>n</w:t>
      </w:r>
      <w:r w:rsidR="0000177A">
        <w:rPr>
          <w:color w:val="auto"/>
          <w:szCs w:val="24"/>
        </w:rPr>
        <w:t xml:space="preserve"> </w:t>
      </w:r>
      <w:r w:rsidR="00966A17">
        <w:rPr>
          <w:color w:val="auto"/>
          <w:szCs w:val="24"/>
        </w:rPr>
        <w:t xml:space="preserve">solicitud de un ingreso extraordinario en el rubro </w:t>
      </w:r>
      <w:r w:rsidR="00BD5C86" w:rsidRPr="0083508D">
        <w:rPr>
          <w:szCs w:val="24"/>
        </w:rPr>
        <w:t>de</w:t>
      </w:r>
      <w:r w:rsidR="00BD5C86">
        <w:rPr>
          <w:szCs w:val="24"/>
        </w:rPr>
        <w:t xml:space="preserve"> </w:t>
      </w:r>
      <w:r w:rsidR="00BD5C86" w:rsidRPr="00BD5C86">
        <w:rPr>
          <w:szCs w:val="24"/>
        </w:rPr>
        <w:t>Transferencias a fideicomisos, mandatos y análogos</w:t>
      </w:r>
      <w:r w:rsidR="0000177A">
        <w:rPr>
          <w:color w:val="auto"/>
          <w:szCs w:val="24"/>
        </w:rPr>
        <w:t xml:space="preserve"> así como </w:t>
      </w:r>
      <w:r w:rsidR="00E034C1" w:rsidRPr="00733BBD">
        <w:rPr>
          <w:color w:val="auto"/>
          <w:szCs w:val="24"/>
        </w:rPr>
        <w:t xml:space="preserve">la iniciativa para modificar </w:t>
      </w:r>
      <w:r w:rsidR="0000177A">
        <w:rPr>
          <w:color w:val="auto"/>
          <w:szCs w:val="24"/>
        </w:rPr>
        <w:t>su</w:t>
      </w:r>
      <w:r w:rsidR="00E034C1" w:rsidRPr="00733BBD">
        <w:rPr>
          <w:color w:val="auto"/>
          <w:szCs w:val="24"/>
        </w:rPr>
        <w:t xml:space="preserve"> </w:t>
      </w:r>
      <w:r w:rsidR="00FB2E66">
        <w:rPr>
          <w:color w:val="auto"/>
          <w:szCs w:val="24"/>
        </w:rPr>
        <w:t>Ley de I</w:t>
      </w:r>
      <w:r w:rsidR="00E034C1" w:rsidRPr="00733BBD">
        <w:rPr>
          <w:color w:val="auto"/>
          <w:szCs w:val="24"/>
        </w:rPr>
        <w:t xml:space="preserve">ngresos </w:t>
      </w:r>
      <w:r w:rsidR="0000177A">
        <w:rPr>
          <w:color w:val="auto"/>
          <w:szCs w:val="24"/>
        </w:rPr>
        <w:t>municipal, correspondiente</w:t>
      </w:r>
      <w:r w:rsidR="00E034C1" w:rsidRPr="00733BBD">
        <w:rPr>
          <w:color w:val="auto"/>
          <w:szCs w:val="24"/>
        </w:rPr>
        <w:t xml:space="preserve"> </w:t>
      </w:r>
      <w:r w:rsidR="0000177A">
        <w:rPr>
          <w:color w:val="auto"/>
          <w:szCs w:val="24"/>
        </w:rPr>
        <w:t>a</w:t>
      </w:r>
      <w:r w:rsidR="00A73C69">
        <w:rPr>
          <w:color w:val="auto"/>
          <w:szCs w:val="24"/>
        </w:rPr>
        <w:t>l ejercicio f</w:t>
      </w:r>
      <w:r w:rsidR="00E034C1" w:rsidRPr="00733BBD">
        <w:rPr>
          <w:color w:val="auto"/>
          <w:szCs w:val="24"/>
        </w:rPr>
        <w:t>iscal 202</w:t>
      </w:r>
      <w:r w:rsidR="00236CA0">
        <w:rPr>
          <w:color w:val="auto"/>
          <w:szCs w:val="24"/>
        </w:rPr>
        <w:t>2</w:t>
      </w:r>
      <w:r w:rsidR="00E034C1" w:rsidRPr="00733BBD">
        <w:rPr>
          <w:color w:val="auto"/>
          <w:szCs w:val="24"/>
        </w:rPr>
        <w:t xml:space="preserve">, </w:t>
      </w:r>
      <w:r w:rsidR="00A73C69">
        <w:rPr>
          <w:color w:val="auto"/>
          <w:szCs w:val="24"/>
        </w:rPr>
        <w:t>signado</w:t>
      </w:r>
      <w:r w:rsidR="00DA31F5">
        <w:rPr>
          <w:color w:val="auto"/>
          <w:szCs w:val="24"/>
        </w:rPr>
        <w:t xml:space="preserve"> </w:t>
      </w:r>
      <w:r w:rsidR="00E034C1" w:rsidRPr="00733BBD">
        <w:rPr>
          <w:color w:val="auto"/>
          <w:szCs w:val="24"/>
        </w:rPr>
        <w:t>por</w:t>
      </w:r>
      <w:r w:rsidR="00BD5C86">
        <w:rPr>
          <w:color w:val="auto"/>
          <w:szCs w:val="24"/>
        </w:rPr>
        <w:t xml:space="preserve"> el ciudadano ya señalado</w:t>
      </w:r>
      <w:r w:rsidR="00646CEC" w:rsidRPr="00733BBD">
        <w:rPr>
          <w:color w:val="auto"/>
          <w:szCs w:val="24"/>
        </w:rPr>
        <w:t>.</w:t>
      </w:r>
    </w:p>
    <w:p w14:paraId="30EF3B51" w14:textId="31C6A405" w:rsidR="00BD4C86" w:rsidRDefault="00BD4C86" w:rsidP="00BD4C86">
      <w:pPr>
        <w:spacing w:after="0" w:line="360" w:lineRule="auto"/>
        <w:ind w:left="10" w:right="62" w:firstLine="0"/>
        <w:rPr>
          <w:b/>
          <w:color w:val="auto"/>
          <w:szCs w:val="24"/>
        </w:rPr>
      </w:pPr>
    </w:p>
    <w:p w14:paraId="2C8F14A2" w14:textId="77777777" w:rsidR="00651AA2" w:rsidRDefault="00651AA2" w:rsidP="00BD4C86">
      <w:pPr>
        <w:spacing w:after="0" w:line="360" w:lineRule="auto"/>
        <w:ind w:left="10" w:right="62" w:firstLine="0"/>
        <w:rPr>
          <w:b/>
          <w:color w:val="auto"/>
          <w:szCs w:val="24"/>
        </w:rPr>
      </w:pPr>
    </w:p>
    <w:p w14:paraId="0ED51A78" w14:textId="6A785024" w:rsidR="0028596B" w:rsidRPr="00733BBD" w:rsidRDefault="00CF54D3" w:rsidP="00A73C69">
      <w:pPr>
        <w:spacing w:after="0" w:line="360" w:lineRule="auto"/>
        <w:ind w:left="10" w:right="62" w:firstLine="698"/>
        <w:rPr>
          <w:color w:val="auto"/>
          <w:szCs w:val="24"/>
        </w:rPr>
      </w:pPr>
      <w:r w:rsidRPr="00733BBD">
        <w:rPr>
          <w:b/>
          <w:color w:val="auto"/>
          <w:szCs w:val="24"/>
        </w:rPr>
        <w:t>CUARTO</w:t>
      </w:r>
      <w:r w:rsidR="00F14A16" w:rsidRPr="00733BBD">
        <w:rPr>
          <w:b/>
          <w:color w:val="auto"/>
          <w:szCs w:val="24"/>
        </w:rPr>
        <w:t>.</w:t>
      </w:r>
      <w:r w:rsidR="00BF0468" w:rsidRPr="00733BBD">
        <w:rPr>
          <w:b/>
          <w:color w:val="auto"/>
          <w:szCs w:val="24"/>
        </w:rPr>
        <w:t xml:space="preserve"> </w:t>
      </w:r>
      <w:r w:rsidR="00B72D45" w:rsidRPr="00733BBD">
        <w:rPr>
          <w:color w:val="auto"/>
          <w:szCs w:val="24"/>
        </w:rPr>
        <w:t>Como</w:t>
      </w:r>
      <w:r w:rsidR="00C845B4" w:rsidRPr="00733BBD">
        <w:rPr>
          <w:color w:val="auto"/>
          <w:szCs w:val="24"/>
        </w:rPr>
        <w:t xml:space="preserve"> </w:t>
      </w:r>
      <w:r w:rsidR="0028596B" w:rsidRPr="00733BBD">
        <w:rPr>
          <w:color w:val="auto"/>
          <w:szCs w:val="24"/>
        </w:rPr>
        <w:t xml:space="preserve">se ha </w:t>
      </w:r>
      <w:r w:rsidR="00A73C69">
        <w:rPr>
          <w:color w:val="auto"/>
          <w:szCs w:val="24"/>
        </w:rPr>
        <w:t>invocado</w:t>
      </w:r>
      <w:r w:rsidR="0028596B" w:rsidRPr="00733BBD">
        <w:rPr>
          <w:color w:val="auto"/>
          <w:szCs w:val="24"/>
        </w:rPr>
        <w:t xml:space="preserve"> con anterioridad, en </w:t>
      </w:r>
      <w:r w:rsidR="005A48D4" w:rsidRPr="00733BBD">
        <w:rPr>
          <w:color w:val="auto"/>
          <w:szCs w:val="24"/>
        </w:rPr>
        <w:t>s</w:t>
      </w:r>
      <w:r w:rsidR="0028596B" w:rsidRPr="00733BBD">
        <w:rPr>
          <w:color w:val="auto"/>
          <w:szCs w:val="24"/>
        </w:rPr>
        <w:t>esi</w:t>
      </w:r>
      <w:r w:rsidR="00C845B4" w:rsidRPr="00733BBD">
        <w:rPr>
          <w:color w:val="auto"/>
          <w:szCs w:val="24"/>
        </w:rPr>
        <w:t xml:space="preserve">ón plenaria </w:t>
      </w:r>
      <w:r w:rsidR="00FB2E66">
        <w:rPr>
          <w:color w:val="auto"/>
          <w:szCs w:val="24"/>
        </w:rPr>
        <w:t>de este C</w:t>
      </w:r>
      <w:r w:rsidR="0028596B" w:rsidRPr="00733BBD">
        <w:rPr>
          <w:color w:val="auto"/>
          <w:szCs w:val="24"/>
        </w:rPr>
        <w:t xml:space="preserve">ongreso </w:t>
      </w:r>
      <w:r w:rsidR="002C0BC3" w:rsidRPr="00733BBD">
        <w:rPr>
          <w:color w:val="auto"/>
          <w:szCs w:val="24"/>
        </w:rPr>
        <w:t>estatal</w:t>
      </w:r>
      <w:r w:rsidR="004D60F5">
        <w:rPr>
          <w:color w:val="auto"/>
          <w:szCs w:val="24"/>
        </w:rPr>
        <w:t>,</w:t>
      </w:r>
      <w:r w:rsidR="002C0BC3" w:rsidRPr="00733BBD">
        <w:rPr>
          <w:color w:val="auto"/>
          <w:szCs w:val="24"/>
        </w:rPr>
        <w:t xml:space="preserve"> </w:t>
      </w:r>
      <w:r w:rsidR="0028596B" w:rsidRPr="00733BBD">
        <w:rPr>
          <w:color w:val="auto"/>
          <w:szCs w:val="24"/>
        </w:rPr>
        <w:t>de fecha</w:t>
      </w:r>
      <w:r w:rsidR="005A48D4" w:rsidRPr="00733BBD">
        <w:rPr>
          <w:color w:val="auto"/>
          <w:szCs w:val="24"/>
        </w:rPr>
        <w:t xml:space="preserve"> </w:t>
      </w:r>
      <w:r w:rsidR="00BD5C86">
        <w:rPr>
          <w:color w:val="auto"/>
          <w:szCs w:val="24"/>
        </w:rPr>
        <w:t>18</w:t>
      </w:r>
      <w:r w:rsidR="00554CF3" w:rsidRPr="00733BBD">
        <w:rPr>
          <w:color w:val="auto"/>
          <w:szCs w:val="24"/>
        </w:rPr>
        <w:t xml:space="preserve"> </w:t>
      </w:r>
      <w:r w:rsidR="00877930" w:rsidRPr="00733BBD">
        <w:rPr>
          <w:color w:val="auto"/>
          <w:szCs w:val="24"/>
        </w:rPr>
        <w:t xml:space="preserve">de </w:t>
      </w:r>
      <w:r w:rsidR="00AF0688">
        <w:rPr>
          <w:color w:val="auto"/>
          <w:szCs w:val="24"/>
        </w:rPr>
        <w:t>julio</w:t>
      </w:r>
      <w:r w:rsidR="00877930" w:rsidRPr="00733BBD">
        <w:rPr>
          <w:color w:val="auto"/>
          <w:szCs w:val="24"/>
        </w:rPr>
        <w:t xml:space="preserve"> de</w:t>
      </w:r>
      <w:r w:rsidR="00DA31F5">
        <w:rPr>
          <w:color w:val="auto"/>
          <w:szCs w:val="24"/>
        </w:rPr>
        <w:t xml:space="preserve">l </w:t>
      </w:r>
      <w:r w:rsidR="00877930" w:rsidRPr="00733BBD">
        <w:rPr>
          <w:color w:val="auto"/>
          <w:szCs w:val="24"/>
        </w:rPr>
        <w:t>año</w:t>
      </w:r>
      <w:r w:rsidR="00DA31F5">
        <w:rPr>
          <w:color w:val="auto"/>
          <w:szCs w:val="24"/>
        </w:rPr>
        <w:t xml:space="preserve"> </w:t>
      </w:r>
      <w:r w:rsidR="00966A17">
        <w:rPr>
          <w:color w:val="auto"/>
          <w:szCs w:val="24"/>
        </w:rPr>
        <w:t>en curso</w:t>
      </w:r>
      <w:r w:rsidR="005A48D4" w:rsidRPr="00733BBD">
        <w:rPr>
          <w:color w:val="auto"/>
          <w:szCs w:val="24"/>
        </w:rPr>
        <w:t>, se turn</w:t>
      </w:r>
      <w:r w:rsidR="00B72D45" w:rsidRPr="00733BBD">
        <w:rPr>
          <w:color w:val="auto"/>
          <w:szCs w:val="24"/>
        </w:rPr>
        <w:t>ó</w:t>
      </w:r>
      <w:r w:rsidR="0028596B" w:rsidRPr="00733BBD">
        <w:rPr>
          <w:color w:val="auto"/>
          <w:szCs w:val="24"/>
        </w:rPr>
        <w:t xml:space="preserve"> la referida </w:t>
      </w:r>
      <w:r w:rsidR="00DA31F5">
        <w:rPr>
          <w:color w:val="auto"/>
          <w:szCs w:val="24"/>
        </w:rPr>
        <w:t>iniciativa de reforma</w:t>
      </w:r>
      <w:r w:rsidR="00D46F1B" w:rsidRPr="00733BBD">
        <w:rPr>
          <w:color w:val="auto"/>
          <w:szCs w:val="24"/>
        </w:rPr>
        <w:t xml:space="preserve"> </w:t>
      </w:r>
      <w:r w:rsidR="0028596B" w:rsidRPr="00733BBD">
        <w:rPr>
          <w:color w:val="auto"/>
          <w:szCs w:val="24"/>
        </w:rPr>
        <w:t>a esta Comisión Permanente</w:t>
      </w:r>
      <w:r w:rsidR="001B1253" w:rsidRPr="00733BBD">
        <w:rPr>
          <w:color w:val="auto"/>
          <w:szCs w:val="24"/>
        </w:rPr>
        <w:t xml:space="preserve"> de</w:t>
      </w:r>
      <w:r w:rsidR="0028596B" w:rsidRPr="00733BBD">
        <w:rPr>
          <w:color w:val="auto"/>
          <w:szCs w:val="24"/>
        </w:rPr>
        <w:t xml:space="preserve"> </w:t>
      </w:r>
      <w:r w:rsidR="001B1253" w:rsidRPr="00733BBD">
        <w:rPr>
          <w:color w:val="auto"/>
          <w:szCs w:val="24"/>
        </w:rPr>
        <w:t>Presupuesto, Patrimonio Estatal y Municipal</w:t>
      </w:r>
      <w:r w:rsidR="0028596B" w:rsidRPr="00733BBD">
        <w:rPr>
          <w:color w:val="auto"/>
          <w:szCs w:val="24"/>
        </w:rPr>
        <w:t>, misma que fue distribuida</w:t>
      </w:r>
      <w:r w:rsidR="00966A17">
        <w:rPr>
          <w:color w:val="auto"/>
          <w:szCs w:val="24"/>
        </w:rPr>
        <w:t xml:space="preserve"> en fecha de 03 de octubre del año en curso</w:t>
      </w:r>
      <w:r w:rsidR="00741752" w:rsidRPr="00733BBD">
        <w:rPr>
          <w:color w:val="auto"/>
          <w:szCs w:val="24"/>
        </w:rPr>
        <w:t xml:space="preserve"> </w:t>
      </w:r>
      <w:r w:rsidR="0028596B" w:rsidRPr="00733BBD">
        <w:rPr>
          <w:color w:val="auto"/>
          <w:szCs w:val="24"/>
        </w:rPr>
        <w:t>para</w:t>
      </w:r>
      <w:r w:rsidR="00DA31F5">
        <w:rPr>
          <w:color w:val="auto"/>
          <w:szCs w:val="24"/>
        </w:rPr>
        <w:t xml:space="preserve"> </w:t>
      </w:r>
      <w:r w:rsidR="007C5F53">
        <w:rPr>
          <w:color w:val="auto"/>
          <w:szCs w:val="24"/>
        </w:rPr>
        <w:t>su</w:t>
      </w:r>
      <w:r w:rsidR="00DA31F5">
        <w:rPr>
          <w:color w:val="auto"/>
          <w:szCs w:val="24"/>
        </w:rPr>
        <w:t xml:space="preserve"> </w:t>
      </w:r>
      <w:r w:rsidR="0028596B" w:rsidRPr="00733BBD">
        <w:rPr>
          <w:color w:val="auto"/>
          <w:szCs w:val="24"/>
        </w:rPr>
        <w:t xml:space="preserve">análisis, estudio y dictamen </w:t>
      </w:r>
      <w:r w:rsidR="00DA31F5">
        <w:rPr>
          <w:color w:val="auto"/>
          <w:szCs w:val="24"/>
        </w:rPr>
        <w:t>correspondiente</w:t>
      </w:r>
      <w:r w:rsidR="0028596B" w:rsidRPr="00733BBD">
        <w:rPr>
          <w:color w:val="auto"/>
          <w:szCs w:val="24"/>
        </w:rPr>
        <w:t>.</w:t>
      </w:r>
    </w:p>
    <w:p w14:paraId="7E1C8058" w14:textId="77777777" w:rsidR="000A2D6A" w:rsidRPr="00733BBD" w:rsidRDefault="000A2D6A" w:rsidP="00651AA2">
      <w:pPr>
        <w:spacing w:after="0" w:line="480" w:lineRule="auto"/>
        <w:ind w:left="10" w:right="62" w:firstLine="698"/>
        <w:rPr>
          <w:color w:val="auto"/>
          <w:szCs w:val="24"/>
        </w:rPr>
      </w:pPr>
    </w:p>
    <w:p w14:paraId="60EC55A5" w14:textId="1EBDAA4C" w:rsidR="0028596B" w:rsidRPr="00733BBD" w:rsidRDefault="0028596B" w:rsidP="00E1141F">
      <w:pPr>
        <w:autoSpaceDN w:val="0"/>
        <w:adjustRightInd w:val="0"/>
        <w:spacing w:after="0" w:line="360" w:lineRule="auto"/>
        <w:ind w:left="10" w:right="62" w:firstLine="709"/>
        <w:rPr>
          <w:vanish/>
          <w:color w:val="auto"/>
          <w:szCs w:val="24"/>
          <w:specVanish/>
        </w:rPr>
      </w:pPr>
      <w:r w:rsidRPr="00733BBD">
        <w:rPr>
          <w:color w:val="auto"/>
          <w:szCs w:val="24"/>
        </w:rPr>
        <w:t>Ahora bien, con base en los antecedentes antes mencionados</w:t>
      </w:r>
      <w:r w:rsidR="00DA31F5">
        <w:rPr>
          <w:color w:val="auto"/>
          <w:szCs w:val="24"/>
        </w:rPr>
        <w:t>, quienes</w:t>
      </w:r>
      <w:r w:rsidR="00991654" w:rsidRPr="00733BBD">
        <w:rPr>
          <w:color w:val="auto"/>
          <w:szCs w:val="24"/>
        </w:rPr>
        <w:t xml:space="preserve"> </w:t>
      </w:r>
      <w:r w:rsidR="00DA31F5">
        <w:rPr>
          <w:color w:val="auto"/>
          <w:szCs w:val="24"/>
        </w:rPr>
        <w:t>integramo</w:t>
      </w:r>
      <w:r w:rsidRPr="00733BBD">
        <w:rPr>
          <w:color w:val="auto"/>
          <w:szCs w:val="24"/>
        </w:rPr>
        <w:t xml:space="preserve">s esta </w:t>
      </w:r>
      <w:r w:rsidR="00FD2561" w:rsidRPr="00733BBD">
        <w:rPr>
          <w:color w:val="auto"/>
          <w:szCs w:val="24"/>
        </w:rPr>
        <w:t>c</w:t>
      </w:r>
      <w:r w:rsidRPr="00733BBD">
        <w:rPr>
          <w:color w:val="auto"/>
          <w:szCs w:val="24"/>
        </w:rPr>
        <w:t xml:space="preserve">omisión </w:t>
      </w:r>
      <w:r w:rsidR="000A2D6A" w:rsidRPr="00733BBD">
        <w:rPr>
          <w:color w:val="auto"/>
          <w:szCs w:val="24"/>
        </w:rPr>
        <w:t>legisladora</w:t>
      </w:r>
      <w:r w:rsidRPr="00733BBD">
        <w:rPr>
          <w:color w:val="auto"/>
          <w:szCs w:val="24"/>
        </w:rPr>
        <w:t>, realizamos las siguientes,</w:t>
      </w:r>
    </w:p>
    <w:p w14:paraId="659E7348" w14:textId="37D91CB6" w:rsidR="00877930" w:rsidRPr="00733BBD" w:rsidRDefault="0028213F" w:rsidP="00E1141F">
      <w:pPr>
        <w:autoSpaceDN w:val="0"/>
        <w:adjustRightInd w:val="0"/>
        <w:spacing w:after="0" w:line="360" w:lineRule="auto"/>
        <w:ind w:left="10" w:right="62" w:firstLine="709"/>
        <w:rPr>
          <w:color w:val="auto"/>
          <w:szCs w:val="24"/>
        </w:rPr>
      </w:pPr>
      <w:r w:rsidRPr="00733BBD">
        <w:rPr>
          <w:color w:val="auto"/>
          <w:szCs w:val="24"/>
        </w:rPr>
        <w:t xml:space="preserve"> </w:t>
      </w:r>
    </w:p>
    <w:p w14:paraId="667C766F" w14:textId="77777777" w:rsidR="00C65BAA" w:rsidRPr="0040704B" w:rsidRDefault="00C65BAA" w:rsidP="00651AA2">
      <w:pPr>
        <w:spacing w:after="0" w:line="480" w:lineRule="auto"/>
        <w:ind w:left="10" w:right="62"/>
        <w:jc w:val="center"/>
        <w:rPr>
          <w:b/>
          <w:color w:val="auto"/>
          <w:szCs w:val="24"/>
        </w:rPr>
      </w:pPr>
    </w:p>
    <w:p w14:paraId="0AB970EB" w14:textId="61CBB408" w:rsidR="0028596B" w:rsidRPr="00733BBD" w:rsidRDefault="004D055E" w:rsidP="00E1141F">
      <w:pPr>
        <w:spacing w:after="0" w:line="360" w:lineRule="auto"/>
        <w:ind w:left="10" w:right="62"/>
        <w:jc w:val="center"/>
        <w:rPr>
          <w:b/>
          <w:color w:val="auto"/>
          <w:szCs w:val="24"/>
          <w:lang w:val="pt-BR"/>
        </w:rPr>
      </w:pPr>
      <w:r>
        <w:rPr>
          <w:b/>
          <w:color w:val="auto"/>
          <w:szCs w:val="24"/>
          <w:lang w:val="pt-BR"/>
        </w:rPr>
        <w:t>C O N S I D E R A C I O N E S</w:t>
      </w:r>
    </w:p>
    <w:p w14:paraId="072DA018" w14:textId="77777777" w:rsidR="00F14A16" w:rsidRPr="00733BBD" w:rsidRDefault="00F14A16" w:rsidP="00651AA2">
      <w:pPr>
        <w:spacing w:after="0" w:line="480" w:lineRule="auto"/>
        <w:ind w:left="10" w:right="62"/>
        <w:jc w:val="center"/>
        <w:rPr>
          <w:b/>
          <w:color w:val="auto"/>
          <w:szCs w:val="24"/>
          <w:lang w:val="pt-BR"/>
        </w:rPr>
      </w:pPr>
    </w:p>
    <w:p w14:paraId="6D3AED04" w14:textId="47A5AB77" w:rsidR="00DA31F5" w:rsidRDefault="0028596B" w:rsidP="004065DC">
      <w:pPr>
        <w:spacing w:after="0" w:line="360" w:lineRule="auto"/>
        <w:ind w:left="10" w:right="62" w:firstLine="698"/>
      </w:pPr>
      <w:r w:rsidRPr="00733BBD">
        <w:rPr>
          <w:b/>
          <w:color w:val="auto"/>
          <w:szCs w:val="24"/>
        </w:rPr>
        <w:t xml:space="preserve">PRIMERA. </w:t>
      </w:r>
      <w:r w:rsidR="00616F14" w:rsidRPr="00733BBD">
        <w:rPr>
          <w:iCs/>
          <w:color w:val="auto"/>
          <w:szCs w:val="24"/>
        </w:rPr>
        <w:t>La</w:t>
      </w:r>
      <w:r w:rsidR="00DA31F5">
        <w:rPr>
          <w:iCs/>
          <w:color w:val="auto"/>
          <w:szCs w:val="24"/>
        </w:rPr>
        <w:t xml:space="preserve"> </w:t>
      </w:r>
      <w:r w:rsidR="007C5F53">
        <w:rPr>
          <w:iCs/>
          <w:color w:val="auto"/>
          <w:szCs w:val="24"/>
        </w:rPr>
        <w:t xml:space="preserve">presentación de la iniciativa, objeto de este instrumento legislativo, </w:t>
      </w:r>
      <w:r w:rsidR="00DA31F5">
        <w:rPr>
          <w:iCs/>
          <w:color w:val="auto"/>
          <w:szCs w:val="24"/>
        </w:rPr>
        <w:t>tiene como sustento normativo el artículo 35</w:t>
      </w:r>
      <w:r w:rsidR="006E7B46">
        <w:rPr>
          <w:iCs/>
          <w:color w:val="auto"/>
          <w:szCs w:val="24"/>
        </w:rPr>
        <w:t>,</w:t>
      </w:r>
      <w:r w:rsidR="00DA31F5">
        <w:rPr>
          <w:iCs/>
          <w:color w:val="auto"/>
          <w:szCs w:val="24"/>
        </w:rPr>
        <w:t xml:space="preserve"> fracción </w:t>
      </w:r>
      <w:r w:rsidR="00F5405F">
        <w:rPr>
          <w:iCs/>
          <w:color w:val="auto"/>
          <w:szCs w:val="24"/>
        </w:rPr>
        <w:t xml:space="preserve">IV de la </w:t>
      </w:r>
      <w:r w:rsidR="00F5405F" w:rsidRPr="00733BBD">
        <w:rPr>
          <w:rFonts w:eastAsia="Times New Roman"/>
          <w:bCs/>
          <w:szCs w:val="24"/>
          <w:lang w:val="es-ES" w:eastAsia="es-ES"/>
        </w:rPr>
        <w:t xml:space="preserve">Constitución Política </w:t>
      </w:r>
      <w:r w:rsidR="00F5405F" w:rsidRPr="00301F00">
        <w:t>y 41</w:t>
      </w:r>
      <w:r w:rsidR="006E7B46">
        <w:t>,</w:t>
      </w:r>
      <w:r w:rsidR="00F5405F" w:rsidRPr="00301F00">
        <w:t xml:space="preserve"> inciso A)</w:t>
      </w:r>
      <w:r w:rsidR="006E7B46">
        <w:t>,</w:t>
      </w:r>
      <w:r w:rsidR="00F5405F" w:rsidRPr="00301F00">
        <w:t xml:space="preserve"> fracción II, e inciso C) en su fracción XI de la Ley de Gobierno de los Municipios, ambos ordenamientos del Estado de Yucatán</w:t>
      </w:r>
      <w:r w:rsidR="00AA34AE">
        <w:t>, los cuales</w:t>
      </w:r>
      <w:r w:rsidR="00FE0F5E">
        <w:t xml:space="preserve"> </w:t>
      </w:r>
      <w:r w:rsidR="007C5F53">
        <w:t>permiten</w:t>
      </w:r>
      <w:r w:rsidR="00FE0F5E">
        <w:t xml:space="preserve"> a los ayuntamientos </w:t>
      </w:r>
      <w:r w:rsidR="00AA34AE" w:rsidRPr="00301F00">
        <w:t>poder iniciar leyes</w:t>
      </w:r>
      <w:r w:rsidR="00F044C4">
        <w:t xml:space="preserve"> o decretos</w:t>
      </w:r>
      <w:r w:rsidR="00AA34AE" w:rsidRPr="00301F00">
        <w:t xml:space="preserve"> respecto a los asuntos de su competencia.</w:t>
      </w:r>
    </w:p>
    <w:p w14:paraId="13A56B26" w14:textId="77777777" w:rsidR="00AA34AE" w:rsidRDefault="00AA34AE" w:rsidP="00651AA2">
      <w:pPr>
        <w:spacing w:after="0" w:line="480" w:lineRule="auto"/>
        <w:ind w:left="10" w:right="62" w:firstLine="698"/>
        <w:rPr>
          <w:iCs/>
          <w:color w:val="auto"/>
          <w:szCs w:val="24"/>
        </w:rPr>
      </w:pPr>
    </w:p>
    <w:p w14:paraId="4C0C422F" w14:textId="67E86377" w:rsidR="00AA34AE" w:rsidRDefault="00AA34AE" w:rsidP="004065DC">
      <w:pPr>
        <w:spacing w:after="0" w:line="360" w:lineRule="auto"/>
        <w:ind w:left="10" w:right="62" w:firstLine="698"/>
        <w:rPr>
          <w:iCs/>
          <w:color w:val="auto"/>
          <w:szCs w:val="24"/>
        </w:rPr>
      </w:pPr>
      <w:r>
        <w:rPr>
          <w:iCs/>
          <w:color w:val="auto"/>
          <w:szCs w:val="24"/>
        </w:rPr>
        <w:t>Asimismo, con fundamento en el artículo 43</w:t>
      </w:r>
      <w:r w:rsidR="007C5F53">
        <w:rPr>
          <w:iCs/>
          <w:color w:val="auto"/>
          <w:szCs w:val="24"/>
        </w:rPr>
        <w:t>,</w:t>
      </w:r>
      <w:r>
        <w:rPr>
          <w:iCs/>
          <w:color w:val="auto"/>
          <w:szCs w:val="24"/>
        </w:rPr>
        <w:t xml:space="preserve"> fracción IV</w:t>
      </w:r>
      <w:r w:rsidR="007C5F53">
        <w:rPr>
          <w:iCs/>
          <w:color w:val="auto"/>
          <w:szCs w:val="24"/>
        </w:rPr>
        <w:t>,</w:t>
      </w:r>
      <w:r>
        <w:rPr>
          <w:iCs/>
          <w:color w:val="auto"/>
          <w:szCs w:val="24"/>
        </w:rPr>
        <w:t xml:space="preserve"> inciso a)</w:t>
      </w:r>
      <w:r w:rsidR="00F044C4">
        <w:rPr>
          <w:iCs/>
          <w:color w:val="auto"/>
          <w:szCs w:val="24"/>
        </w:rPr>
        <w:t xml:space="preserve"> de la Ley de Gobierno del Poder Legislativo del Estado de Yucatán</w:t>
      </w:r>
      <w:r>
        <w:rPr>
          <w:iCs/>
          <w:color w:val="auto"/>
          <w:szCs w:val="24"/>
        </w:rPr>
        <w:t xml:space="preserve">, esta Comisión Permanente de Presupuesto, Patrimonio Estatal y Municipal </w:t>
      </w:r>
      <w:r w:rsidR="00F044C4">
        <w:rPr>
          <w:iCs/>
          <w:color w:val="auto"/>
          <w:szCs w:val="24"/>
        </w:rPr>
        <w:t>se encuentra</w:t>
      </w:r>
      <w:r>
        <w:rPr>
          <w:iCs/>
          <w:color w:val="auto"/>
          <w:szCs w:val="24"/>
        </w:rPr>
        <w:t xml:space="preserve"> </w:t>
      </w:r>
      <w:r w:rsidR="00FE0F5E">
        <w:rPr>
          <w:iCs/>
          <w:color w:val="auto"/>
          <w:szCs w:val="24"/>
        </w:rPr>
        <w:t>acreditada</w:t>
      </w:r>
      <w:r>
        <w:rPr>
          <w:iCs/>
          <w:color w:val="auto"/>
          <w:szCs w:val="24"/>
        </w:rPr>
        <w:t xml:space="preserve"> para conocer sobre </w:t>
      </w:r>
      <w:r w:rsidR="007C5F53">
        <w:rPr>
          <w:iCs/>
          <w:color w:val="auto"/>
          <w:szCs w:val="24"/>
        </w:rPr>
        <w:t xml:space="preserve">los </w:t>
      </w:r>
      <w:r w:rsidR="00F044C4">
        <w:rPr>
          <w:iCs/>
          <w:color w:val="auto"/>
          <w:szCs w:val="24"/>
        </w:rPr>
        <w:t>asunto</w:t>
      </w:r>
      <w:r w:rsidR="00FE0F5E">
        <w:rPr>
          <w:iCs/>
          <w:color w:val="auto"/>
          <w:szCs w:val="24"/>
        </w:rPr>
        <w:t>s</w:t>
      </w:r>
      <w:r w:rsidR="00F044C4">
        <w:rPr>
          <w:iCs/>
          <w:color w:val="auto"/>
          <w:szCs w:val="24"/>
        </w:rPr>
        <w:t xml:space="preserve"> </w:t>
      </w:r>
      <w:r>
        <w:rPr>
          <w:iCs/>
          <w:color w:val="auto"/>
          <w:szCs w:val="24"/>
        </w:rPr>
        <w:t xml:space="preserve">relacionados con la legislación </w:t>
      </w:r>
      <w:r w:rsidR="007C5F53">
        <w:rPr>
          <w:iCs/>
          <w:color w:val="auto"/>
          <w:szCs w:val="24"/>
        </w:rPr>
        <w:t xml:space="preserve">municipal </w:t>
      </w:r>
      <w:r>
        <w:rPr>
          <w:iCs/>
          <w:color w:val="auto"/>
          <w:szCs w:val="24"/>
        </w:rPr>
        <w:t>en materia fiscal.</w:t>
      </w:r>
    </w:p>
    <w:p w14:paraId="7C28AA58" w14:textId="463004BB" w:rsidR="009A64A3" w:rsidRDefault="009A64A3" w:rsidP="004065DC">
      <w:pPr>
        <w:spacing w:after="0" w:line="360" w:lineRule="auto"/>
        <w:ind w:left="10" w:right="62" w:firstLine="698"/>
        <w:rPr>
          <w:iCs/>
          <w:color w:val="auto"/>
          <w:szCs w:val="24"/>
        </w:rPr>
      </w:pPr>
    </w:p>
    <w:p w14:paraId="3B325379" w14:textId="257F4872" w:rsidR="00651AA2" w:rsidRDefault="00651AA2" w:rsidP="004065DC">
      <w:pPr>
        <w:spacing w:after="0" w:line="360" w:lineRule="auto"/>
        <w:ind w:left="10" w:right="62" w:firstLine="698"/>
        <w:rPr>
          <w:iCs/>
          <w:color w:val="auto"/>
          <w:szCs w:val="24"/>
        </w:rPr>
      </w:pPr>
    </w:p>
    <w:p w14:paraId="4CF8259A" w14:textId="77777777" w:rsidR="001C5BF1" w:rsidRDefault="001C5BF1" w:rsidP="004065DC">
      <w:pPr>
        <w:spacing w:after="0" w:line="360" w:lineRule="auto"/>
        <w:ind w:left="10" w:right="62" w:firstLine="698"/>
        <w:rPr>
          <w:iCs/>
          <w:color w:val="auto"/>
          <w:szCs w:val="24"/>
        </w:rPr>
      </w:pPr>
    </w:p>
    <w:p w14:paraId="66C77616" w14:textId="2EC7D87B" w:rsidR="001C5BF1" w:rsidRDefault="002F3AA8" w:rsidP="004065DC">
      <w:pPr>
        <w:spacing w:after="0" w:line="360" w:lineRule="auto"/>
        <w:ind w:left="10" w:right="62" w:firstLine="698"/>
        <w:rPr>
          <w:iCs/>
        </w:rPr>
      </w:pPr>
      <w:r>
        <w:rPr>
          <w:iCs/>
          <w:color w:val="auto"/>
          <w:szCs w:val="24"/>
        </w:rPr>
        <w:lastRenderedPageBreak/>
        <w:t xml:space="preserve">De lo anterior </w:t>
      </w:r>
      <w:r w:rsidR="00BC0EC6">
        <w:rPr>
          <w:iCs/>
          <w:color w:val="auto"/>
          <w:szCs w:val="24"/>
        </w:rPr>
        <w:t>se desprende</w:t>
      </w:r>
      <w:r>
        <w:rPr>
          <w:iCs/>
          <w:color w:val="auto"/>
          <w:szCs w:val="24"/>
        </w:rPr>
        <w:t xml:space="preserve">, </w:t>
      </w:r>
      <w:r>
        <w:rPr>
          <w:iCs/>
        </w:rPr>
        <w:t xml:space="preserve">que </w:t>
      </w:r>
      <w:r w:rsidR="005219AC">
        <w:rPr>
          <w:iCs/>
        </w:rPr>
        <w:t>dicho</w:t>
      </w:r>
      <w:r>
        <w:rPr>
          <w:iCs/>
        </w:rPr>
        <w:t xml:space="preserve"> Ayuntamiento</w:t>
      </w:r>
      <w:r w:rsidR="005219AC">
        <w:t xml:space="preserve"> está</w:t>
      </w:r>
      <w:r>
        <w:t xml:space="preserve"> </w:t>
      </w:r>
      <w:r>
        <w:rPr>
          <w:iCs/>
        </w:rPr>
        <w:t>ejerci</w:t>
      </w:r>
      <w:r w:rsidR="005219AC">
        <w:rPr>
          <w:iCs/>
        </w:rPr>
        <w:t>endo</w:t>
      </w:r>
      <w:r>
        <w:rPr>
          <w:iCs/>
        </w:rPr>
        <w:t xml:space="preserve"> </w:t>
      </w:r>
      <w:r w:rsidR="00BA34B5">
        <w:rPr>
          <w:iCs/>
        </w:rPr>
        <w:t>la</w:t>
      </w:r>
      <w:r w:rsidR="00322446">
        <w:rPr>
          <w:iCs/>
        </w:rPr>
        <w:t xml:space="preserve"> facultad potestativa</w:t>
      </w:r>
      <w:r>
        <w:rPr>
          <w:iCs/>
        </w:rPr>
        <w:t xml:space="preserve"> tributaria </w:t>
      </w:r>
      <w:r w:rsidR="005219AC">
        <w:rPr>
          <w:iCs/>
        </w:rPr>
        <w:t>conferida por</w:t>
      </w:r>
      <w:r>
        <w:rPr>
          <w:iCs/>
        </w:rPr>
        <w:t xml:space="preserve"> la Constitución Política federal, </w:t>
      </w:r>
      <w:r w:rsidR="008C6F63">
        <w:rPr>
          <w:iCs/>
        </w:rPr>
        <w:t xml:space="preserve">la </w:t>
      </w:r>
      <w:r>
        <w:rPr>
          <w:iCs/>
        </w:rPr>
        <w:t xml:space="preserve">estatal y las leyes fiscales </w:t>
      </w:r>
      <w:r w:rsidR="005219AC">
        <w:rPr>
          <w:iCs/>
        </w:rPr>
        <w:t>de la materia,</w:t>
      </w:r>
      <w:r>
        <w:rPr>
          <w:iCs/>
        </w:rPr>
        <w:t xml:space="preserve"> </w:t>
      </w:r>
      <w:r w:rsidR="005219AC">
        <w:rPr>
          <w:iCs/>
        </w:rPr>
        <w:t xml:space="preserve">al presentar </w:t>
      </w:r>
      <w:r>
        <w:rPr>
          <w:iCs/>
        </w:rPr>
        <w:t xml:space="preserve">su iniciativa con el objeto de modificar </w:t>
      </w:r>
      <w:r w:rsidR="003A1C84">
        <w:rPr>
          <w:szCs w:val="24"/>
        </w:rPr>
        <w:t>el</w:t>
      </w:r>
      <w:r w:rsidR="005219AC">
        <w:rPr>
          <w:szCs w:val="24"/>
        </w:rPr>
        <w:t xml:space="preserve"> artículo</w:t>
      </w:r>
      <w:r w:rsidR="003A1C84">
        <w:rPr>
          <w:szCs w:val="24"/>
        </w:rPr>
        <w:t xml:space="preserve"> 5 numeral</w:t>
      </w:r>
      <w:r w:rsidR="00BA34B5">
        <w:rPr>
          <w:szCs w:val="24"/>
        </w:rPr>
        <w:t xml:space="preserve"> 9</w:t>
      </w:r>
      <w:r w:rsidR="003A1C84">
        <w:rPr>
          <w:szCs w:val="24"/>
        </w:rPr>
        <w:t>.6</w:t>
      </w:r>
      <w:r w:rsidR="00BA34B5">
        <w:rPr>
          <w:szCs w:val="24"/>
        </w:rPr>
        <w:t xml:space="preserve"> de su Ley de Ingresos</w:t>
      </w:r>
      <w:r w:rsidR="005219AC">
        <w:rPr>
          <w:szCs w:val="24"/>
        </w:rPr>
        <w:t xml:space="preserve"> refer</w:t>
      </w:r>
      <w:r w:rsidR="00BA34B5">
        <w:rPr>
          <w:szCs w:val="24"/>
        </w:rPr>
        <w:t>ente a los ingresos derivados</w:t>
      </w:r>
      <w:r w:rsidR="005219AC">
        <w:rPr>
          <w:szCs w:val="24"/>
        </w:rPr>
        <w:t xml:space="preserve"> </w:t>
      </w:r>
      <w:r w:rsidR="00BA34B5" w:rsidRPr="00BA34B5">
        <w:rPr>
          <w:szCs w:val="24"/>
        </w:rPr>
        <w:t xml:space="preserve">de </w:t>
      </w:r>
      <w:r w:rsidR="008C1BAA">
        <w:t>Transferencias, asignaciones, subsidios y subvenciones, y pensiones y jubilaciones</w:t>
      </w:r>
      <w:r w:rsidR="005219AC">
        <w:rPr>
          <w:szCs w:val="24"/>
        </w:rPr>
        <w:t xml:space="preserve">, en el rubro de </w:t>
      </w:r>
      <w:r w:rsidR="008C1BAA" w:rsidRPr="00BA34B5">
        <w:rPr>
          <w:szCs w:val="24"/>
        </w:rPr>
        <w:t>Transferencias a fideicomisos, mandatos y análogos</w:t>
      </w:r>
      <w:r w:rsidR="005219AC">
        <w:rPr>
          <w:szCs w:val="24"/>
        </w:rPr>
        <w:t xml:space="preserve">, </w:t>
      </w:r>
      <w:r w:rsidR="00951B99">
        <w:rPr>
          <w:szCs w:val="24"/>
        </w:rPr>
        <w:t>pasando de</w:t>
      </w:r>
      <w:r w:rsidR="005219AC">
        <w:rPr>
          <w:szCs w:val="24"/>
        </w:rPr>
        <w:t xml:space="preserve"> la cantidad de $0.00 por la de $</w:t>
      </w:r>
      <w:r w:rsidR="00191F50">
        <w:rPr>
          <w:szCs w:val="24"/>
        </w:rPr>
        <w:t>3</w:t>
      </w:r>
      <w:r w:rsidR="008C1BAA">
        <w:rPr>
          <w:szCs w:val="24"/>
        </w:rPr>
        <w:t>0,000,000.00</w:t>
      </w:r>
      <w:r w:rsidR="001B45AA">
        <w:rPr>
          <w:szCs w:val="24"/>
        </w:rPr>
        <w:t xml:space="preserve"> </w:t>
      </w:r>
      <w:r w:rsidR="00212BF0">
        <w:rPr>
          <w:szCs w:val="24"/>
        </w:rPr>
        <w:t>(</w:t>
      </w:r>
      <w:r w:rsidR="008C1BAA">
        <w:rPr>
          <w:szCs w:val="24"/>
        </w:rPr>
        <w:t>TREINTA</w:t>
      </w:r>
      <w:r w:rsidR="00212BF0" w:rsidRPr="00212BF0">
        <w:rPr>
          <w:szCs w:val="24"/>
        </w:rPr>
        <w:t xml:space="preserve"> MILLONES </w:t>
      </w:r>
      <w:r w:rsidR="008C1BAA">
        <w:rPr>
          <w:szCs w:val="24"/>
        </w:rPr>
        <w:t>00/100 M.N.</w:t>
      </w:r>
      <w:r w:rsidR="00212BF0">
        <w:rPr>
          <w:szCs w:val="24"/>
        </w:rPr>
        <w:t xml:space="preserve">) </w:t>
      </w:r>
      <w:r w:rsidR="001B45AA">
        <w:rPr>
          <w:szCs w:val="24"/>
        </w:rPr>
        <w:t>modificando</w:t>
      </w:r>
      <w:r w:rsidR="00951B99">
        <w:rPr>
          <w:szCs w:val="24"/>
        </w:rPr>
        <w:t xml:space="preserve"> consecuentemente</w:t>
      </w:r>
      <w:r w:rsidR="001B45AA">
        <w:rPr>
          <w:szCs w:val="24"/>
        </w:rPr>
        <w:t xml:space="preserve"> el total de sus ingresos.</w:t>
      </w:r>
    </w:p>
    <w:p w14:paraId="11BEC885" w14:textId="77777777" w:rsidR="00755827" w:rsidRDefault="00755827" w:rsidP="004065DC">
      <w:pPr>
        <w:spacing w:after="0" w:line="360" w:lineRule="auto"/>
        <w:ind w:left="10" w:right="62" w:firstLine="698"/>
        <w:rPr>
          <w:iCs/>
        </w:rPr>
      </w:pPr>
    </w:p>
    <w:p w14:paraId="6AD61571" w14:textId="3E459842" w:rsidR="00F52DBE" w:rsidRDefault="00755827" w:rsidP="004065DC">
      <w:pPr>
        <w:spacing w:after="0" w:line="360" w:lineRule="auto"/>
        <w:ind w:left="10" w:right="62" w:firstLine="698"/>
      </w:pPr>
      <w:r>
        <w:rPr>
          <w:iCs/>
        </w:rPr>
        <w:t xml:space="preserve">Sin embargo, </w:t>
      </w:r>
      <w:r w:rsidR="008C1BAA">
        <w:rPr>
          <w:iCs/>
        </w:rPr>
        <w:t xml:space="preserve">teniendo en cuenta que </w:t>
      </w:r>
      <w:r w:rsidR="00951B99">
        <w:rPr>
          <w:iCs/>
        </w:rPr>
        <w:t>aunque el M</w:t>
      </w:r>
      <w:r w:rsidR="001B45AA">
        <w:rPr>
          <w:iCs/>
        </w:rPr>
        <w:t xml:space="preserve">unicipio </w:t>
      </w:r>
      <w:r w:rsidR="00212BF0">
        <w:rPr>
          <w:iCs/>
        </w:rPr>
        <w:t>e</w:t>
      </w:r>
      <w:r w:rsidR="001B45AA">
        <w:rPr>
          <w:iCs/>
        </w:rPr>
        <w:t>st</w:t>
      </w:r>
      <w:r w:rsidR="00212BF0">
        <w:rPr>
          <w:iCs/>
        </w:rPr>
        <w:t>é</w:t>
      </w:r>
      <w:r w:rsidR="001B45AA">
        <w:rPr>
          <w:iCs/>
        </w:rPr>
        <w:t xml:space="preserve"> ejerciendo la ya mencionada </w:t>
      </w:r>
      <w:r w:rsidR="00951B99">
        <w:rPr>
          <w:iCs/>
        </w:rPr>
        <w:t xml:space="preserve">facultad potestativa de conformidad con </w:t>
      </w:r>
      <w:r w:rsidR="00212BF0">
        <w:rPr>
          <w:iCs/>
        </w:rPr>
        <w:t xml:space="preserve">lo </w:t>
      </w:r>
      <w:r>
        <w:rPr>
          <w:iCs/>
        </w:rPr>
        <w:t xml:space="preserve">establecido en el artículo </w:t>
      </w:r>
      <w:r w:rsidRPr="00BC0EC6">
        <w:rPr>
          <w:iCs/>
        </w:rPr>
        <w:t xml:space="preserve">115 de la Constitución Política de los Estados Unidos Mexicanos, </w:t>
      </w:r>
      <w:r w:rsidR="001B45AA">
        <w:rPr>
          <w:iCs/>
        </w:rPr>
        <w:t>en el cual se</w:t>
      </w:r>
      <w:r>
        <w:rPr>
          <w:iCs/>
        </w:rPr>
        <w:t xml:space="preserve"> </w:t>
      </w:r>
      <w:r w:rsidRPr="00BC0EC6">
        <w:rPr>
          <w:iCs/>
        </w:rPr>
        <w:t xml:space="preserve">visualiza al Municipio como la célula primigenia de </w:t>
      </w:r>
      <w:r>
        <w:rPr>
          <w:iCs/>
        </w:rPr>
        <w:t>nuestro</w:t>
      </w:r>
      <w:r w:rsidRPr="00BC0EC6">
        <w:rPr>
          <w:iCs/>
        </w:rPr>
        <w:t xml:space="preserve"> país, distinguiéndolo como un órgano de gobierno prioritario en el fort</w:t>
      </w:r>
      <w:r w:rsidR="00951B99">
        <w:rPr>
          <w:iCs/>
        </w:rPr>
        <w:t>alecimiento del desarrollo y con</w:t>
      </w:r>
      <w:r w:rsidRPr="00BC0EC6">
        <w:rPr>
          <w:iCs/>
        </w:rPr>
        <w:t xml:space="preserve"> una estructura de poder municipal a la que se le otorga mayor autonomía para decidir sobre su política financiera y hacendaria</w:t>
      </w:r>
      <w:r w:rsidR="00D358B2">
        <w:rPr>
          <w:iCs/>
        </w:rPr>
        <w:t>;</w:t>
      </w:r>
      <w:r>
        <w:rPr>
          <w:iCs/>
        </w:rPr>
        <w:t xml:space="preserve"> </w:t>
      </w:r>
      <w:r w:rsidR="001B45AA">
        <w:rPr>
          <w:iCs/>
        </w:rPr>
        <w:t>es nuestro deber como</w:t>
      </w:r>
      <w:r>
        <w:rPr>
          <w:iCs/>
        </w:rPr>
        <w:t xml:space="preserve"> </w:t>
      </w:r>
      <w:r w:rsidR="003B4EA0">
        <w:rPr>
          <w:szCs w:val="24"/>
        </w:rPr>
        <w:t xml:space="preserve">legisladores </w:t>
      </w:r>
      <w:r>
        <w:rPr>
          <w:szCs w:val="24"/>
        </w:rPr>
        <w:t>estatales verificar que el contenido de</w:t>
      </w:r>
      <w:r w:rsidR="003B4EA0">
        <w:rPr>
          <w:szCs w:val="24"/>
        </w:rPr>
        <w:t xml:space="preserve"> la</w:t>
      </w:r>
      <w:r w:rsidR="001B45AA">
        <w:rPr>
          <w:szCs w:val="24"/>
        </w:rPr>
        <w:t xml:space="preserve"> iniciativa de</w:t>
      </w:r>
      <w:r w:rsidR="003B4EA0">
        <w:rPr>
          <w:szCs w:val="24"/>
        </w:rPr>
        <w:t xml:space="preserve"> reforma a </w:t>
      </w:r>
      <w:r>
        <w:rPr>
          <w:szCs w:val="24"/>
        </w:rPr>
        <w:t>la</w:t>
      </w:r>
      <w:r w:rsidR="003B4EA0">
        <w:rPr>
          <w:szCs w:val="24"/>
        </w:rPr>
        <w:t xml:space="preserve"> norma tributaria</w:t>
      </w:r>
      <w:r w:rsidR="003B4EA0" w:rsidRPr="003B4EA0">
        <w:rPr>
          <w:szCs w:val="24"/>
        </w:rPr>
        <w:t xml:space="preserve">, no sólo contenga los elementos </w:t>
      </w:r>
      <w:r w:rsidR="00562054">
        <w:rPr>
          <w:szCs w:val="24"/>
        </w:rPr>
        <w:t>idóneos de</w:t>
      </w:r>
      <w:r w:rsidR="003B4EA0" w:rsidRPr="003B4EA0">
        <w:rPr>
          <w:szCs w:val="24"/>
        </w:rPr>
        <w:t xml:space="preserve"> la recaudación, </w:t>
      </w:r>
      <w:r w:rsidR="003B4EA0">
        <w:rPr>
          <w:szCs w:val="24"/>
        </w:rPr>
        <w:t>sino que</w:t>
      </w:r>
      <w:r w:rsidR="00BE2EA0">
        <w:rPr>
          <w:szCs w:val="24"/>
        </w:rPr>
        <w:t xml:space="preserve"> también </w:t>
      </w:r>
      <w:r w:rsidR="003B4EA0" w:rsidRPr="003B4EA0">
        <w:rPr>
          <w:szCs w:val="24"/>
        </w:rPr>
        <w:t>no vulnere alguno de los principios de</w:t>
      </w:r>
      <w:r w:rsidR="003B4EA0">
        <w:rPr>
          <w:szCs w:val="24"/>
        </w:rPr>
        <w:t>l derecho fiscal constitucional</w:t>
      </w:r>
      <w:r w:rsidR="00BE2EA0">
        <w:rPr>
          <w:szCs w:val="24"/>
        </w:rPr>
        <w:t xml:space="preserve">, </w:t>
      </w:r>
      <w:r w:rsidR="00BE2EA0">
        <w:t>permitiendo y procurando un sistema recaudatorio legal, equitativo, proporcional y justo.</w:t>
      </w:r>
    </w:p>
    <w:p w14:paraId="00F0234C" w14:textId="77777777" w:rsidR="00277B0B" w:rsidRDefault="00277B0B" w:rsidP="004065DC">
      <w:pPr>
        <w:spacing w:after="0" w:line="360" w:lineRule="auto"/>
        <w:ind w:left="10" w:right="62" w:firstLine="698"/>
      </w:pPr>
    </w:p>
    <w:p w14:paraId="7057B28B" w14:textId="6E258A38" w:rsidR="00277B0B" w:rsidRDefault="008C1BAA" w:rsidP="00E978EF">
      <w:pPr>
        <w:spacing w:after="0" w:line="360" w:lineRule="auto"/>
        <w:ind w:left="10" w:right="62" w:firstLine="698"/>
      </w:pPr>
      <w:r>
        <w:t xml:space="preserve">Es importante verificar </w:t>
      </w:r>
      <w:r w:rsidR="001B45AA">
        <w:t xml:space="preserve">que </w:t>
      </w:r>
      <w:r w:rsidR="00D6079F">
        <w:t>todo acto de autoridad</w:t>
      </w:r>
      <w:r w:rsidR="00277B0B">
        <w:t xml:space="preserve"> para </w:t>
      </w:r>
      <w:r w:rsidR="00D6079F">
        <w:t xml:space="preserve">que pueda </w:t>
      </w:r>
      <w:r w:rsidR="00277B0B">
        <w:t xml:space="preserve">cumplir con el principio de legalidad, </w:t>
      </w:r>
      <w:r>
        <w:t>se encuentre</w:t>
      </w:r>
      <w:r w:rsidR="00277B0B">
        <w:t xml:space="preserve"> </w:t>
      </w:r>
      <w:r>
        <w:t>debidamente</w:t>
      </w:r>
      <w:r w:rsidR="00277B0B">
        <w:t xml:space="preserve"> fundado y motivado </w:t>
      </w:r>
      <w:r w:rsidR="00D6079F">
        <w:t xml:space="preserve">y </w:t>
      </w:r>
      <w:r w:rsidR="00B05EFA">
        <w:t>de acuerdo con</w:t>
      </w:r>
      <w:r w:rsidR="00D6079F">
        <w:t xml:space="preserve"> </w:t>
      </w:r>
      <w:r w:rsidR="001B45AA">
        <w:t>ello</w:t>
      </w:r>
      <w:r w:rsidR="00B05EFA">
        <w:t>,</w:t>
      </w:r>
      <w:r w:rsidR="00D6079F">
        <w:t xml:space="preserve"> </w:t>
      </w:r>
      <w:r w:rsidR="00277B0B">
        <w:t xml:space="preserve">las </w:t>
      </w:r>
      <w:r w:rsidR="001B45AA">
        <w:t>acciones</w:t>
      </w:r>
      <w:r w:rsidR="00277B0B">
        <w:t xml:space="preserve"> que</w:t>
      </w:r>
      <w:r w:rsidR="001B45AA">
        <w:t xml:space="preserve"> </w:t>
      </w:r>
      <w:r w:rsidR="00E978EF">
        <w:t>realizan</w:t>
      </w:r>
      <w:r w:rsidR="00277B0B">
        <w:t xml:space="preserve"> </w:t>
      </w:r>
      <w:r w:rsidR="00E978EF">
        <w:t xml:space="preserve">tanto el municipio como </w:t>
      </w:r>
      <w:r w:rsidR="00277B0B">
        <w:t>este Poder Legislativo no son la excepción.</w:t>
      </w:r>
      <w:r w:rsidR="00E978EF">
        <w:t xml:space="preserve"> </w:t>
      </w:r>
      <w:r w:rsidR="00277B0B">
        <w:t>Por lo tanto, en cuanto a la fundamentación, conviene dejar claro que la misma at</w:t>
      </w:r>
      <w:r w:rsidR="00E978EF">
        <w:t>iende a señalar puntualmente cuá</w:t>
      </w:r>
      <w:r w:rsidR="00277B0B">
        <w:t>les son los instrumentos normativos que contiene el acto que se está realiza</w:t>
      </w:r>
      <w:r w:rsidR="00E978EF">
        <w:t>n</w:t>
      </w:r>
      <w:r w:rsidR="00277B0B">
        <w:t xml:space="preserve">do, ello se colma con citarlos de manera correcta y que los mismos sean aplicables a los casos </w:t>
      </w:r>
      <w:r w:rsidR="009C1860">
        <w:t>respectivos</w:t>
      </w:r>
      <w:r w:rsidR="00277B0B">
        <w:t>.</w:t>
      </w:r>
    </w:p>
    <w:p w14:paraId="71F24F8F" w14:textId="77777777" w:rsidR="009C3962" w:rsidRDefault="009C3962" w:rsidP="003264EA">
      <w:pPr>
        <w:spacing w:after="0" w:line="360" w:lineRule="auto"/>
        <w:ind w:left="0" w:firstLine="0"/>
      </w:pPr>
    </w:p>
    <w:p w14:paraId="77E30DF8" w14:textId="2ACE3C3A" w:rsidR="009C3962" w:rsidRDefault="009F73CC" w:rsidP="009C3962">
      <w:pPr>
        <w:spacing w:after="0" w:line="360" w:lineRule="auto"/>
        <w:ind w:left="0" w:firstLine="708"/>
        <w:rPr>
          <w:rFonts w:cs="Times New Roman"/>
          <w:i/>
        </w:rPr>
      </w:pPr>
      <w:r>
        <w:t>Es así que, d</w:t>
      </w:r>
      <w:r w:rsidR="00A94E96">
        <w:t>el caso</w:t>
      </w:r>
      <w:r w:rsidR="009C3962">
        <w:t xml:space="preserve"> que nos ocupa, esta Soberanía </w:t>
      </w:r>
      <w:r w:rsidR="00212BF0">
        <w:t>procuró</w:t>
      </w:r>
      <w:r w:rsidR="009C3962">
        <w:t xml:space="preserve"> atender en </w:t>
      </w:r>
      <w:r w:rsidR="00A94E96">
        <w:t xml:space="preserve">lo posible la voluntad de dicho </w:t>
      </w:r>
      <w:r w:rsidR="00AE73FB">
        <w:t>orden</w:t>
      </w:r>
      <w:r>
        <w:t xml:space="preserve"> de gobierno,</w:t>
      </w:r>
      <w:r w:rsidR="009C3962">
        <w:t xml:space="preserve"> </w:t>
      </w:r>
      <w:r>
        <w:t>s</w:t>
      </w:r>
      <w:r w:rsidR="009C3962">
        <w:t>in embargo,</w:t>
      </w:r>
      <w:r w:rsidR="00AE73FB">
        <w:t xml:space="preserve"> derivado de la Controversia Constitucional 10/2014 resuelta por el Pleno de la Suprema Corte de Justicia de la Nación,</w:t>
      </w:r>
      <w:r w:rsidR="009C3962">
        <w:rPr>
          <w:sz w:val="30"/>
          <w:szCs w:val="30"/>
        </w:rPr>
        <w:t xml:space="preserve"> </w:t>
      </w:r>
      <w:r w:rsidR="009C3962">
        <w:t xml:space="preserve">no debe perderse de vista que </w:t>
      </w:r>
      <w:r w:rsidR="009C3962">
        <w:rPr>
          <w:i/>
        </w:rPr>
        <w:t>“las legislaturas estatales no están obligadas a aprobar, sin más, las propuestas de los Municipios […], pues no deja de tratarse de la expedición de leyes tributarias a nivel municipal, cuya potestad conservan aquéllas…”</w:t>
      </w:r>
      <w:r w:rsidR="009C3962">
        <w:rPr>
          <w:rStyle w:val="Refdenotaalpie"/>
          <w:i/>
        </w:rPr>
        <w:footnoteReference w:id="1"/>
      </w:r>
      <w:r w:rsidR="009C3962">
        <w:rPr>
          <w:i/>
        </w:rPr>
        <w:t>.</w:t>
      </w:r>
    </w:p>
    <w:p w14:paraId="5C9BDEF3" w14:textId="77777777" w:rsidR="009C3962" w:rsidRDefault="009C3962" w:rsidP="009C3962">
      <w:pPr>
        <w:spacing w:after="0" w:line="360" w:lineRule="auto"/>
        <w:ind w:left="0"/>
        <w:rPr>
          <w:i/>
        </w:rPr>
      </w:pPr>
    </w:p>
    <w:p w14:paraId="62C4F3DB" w14:textId="7A2D78CA" w:rsidR="009C3962" w:rsidRDefault="009C3962" w:rsidP="009C3962">
      <w:pPr>
        <w:spacing w:after="0" w:line="360" w:lineRule="auto"/>
        <w:ind w:left="0" w:firstLine="708"/>
        <w:rPr>
          <w:lang w:eastAsia="es-ES"/>
        </w:rPr>
      </w:pPr>
      <w:r>
        <w:t xml:space="preserve">En </w:t>
      </w:r>
      <w:r w:rsidR="00570DDE">
        <w:t>ese</w:t>
      </w:r>
      <w:r>
        <w:t xml:space="preserve"> sentido, el </w:t>
      </w:r>
      <w:r w:rsidR="00212BF0">
        <w:t>Congreso</w:t>
      </w:r>
      <w:r>
        <w:t xml:space="preserve"> del Estado de Yucatán,</w:t>
      </w:r>
      <w:r w:rsidR="00570DDE">
        <w:t xml:space="preserve"> </w:t>
      </w:r>
      <w:r>
        <w:t xml:space="preserve">puede, si a </w:t>
      </w:r>
      <w:r w:rsidR="008C1BAA">
        <w:t>así</w:t>
      </w:r>
      <w:r>
        <w:t xml:space="preserve"> lo considera conveniente, exponer los motivos que </w:t>
      </w:r>
      <w:r w:rsidR="008C1BAA">
        <w:t>halle</w:t>
      </w:r>
      <w:r>
        <w:t xml:space="preserve"> pertinentes para r</w:t>
      </w:r>
      <w:r w:rsidR="00570DDE">
        <w:t>esolver de conformidad con la iniciativa planteada</w:t>
      </w:r>
      <w:r w:rsidR="009F73CC">
        <w:t xml:space="preserve"> o para alejarse de ella</w:t>
      </w:r>
      <w:r>
        <w:t>, siempre que sea de una manera motivada, razonada, objetiva y congruente.</w:t>
      </w:r>
    </w:p>
    <w:p w14:paraId="38CC01C2" w14:textId="77777777" w:rsidR="009C3962" w:rsidRDefault="009C3962" w:rsidP="009C3962">
      <w:pPr>
        <w:spacing w:after="0" w:line="360" w:lineRule="auto"/>
        <w:ind w:left="0" w:firstLine="708"/>
      </w:pPr>
    </w:p>
    <w:p w14:paraId="056C4A38" w14:textId="424BD755" w:rsidR="009C3962" w:rsidRDefault="003264EA" w:rsidP="00AE73FB">
      <w:pPr>
        <w:spacing w:after="0" w:line="360" w:lineRule="auto"/>
        <w:ind w:left="0" w:firstLine="708"/>
        <w:rPr>
          <w:rFonts w:ascii="Times New Roman" w:hAnsi="Times New Roman" w:cs="Times New Roman"/>
        </w:rPr>
      </w:pPr>
      <w:r>
        <w:t>Es por lo anteriormente mencionado que</w:t>
      </w:r>
      <w:r w:rsidR="009C3962">
        <w:t xml:space="preserve"> de presentarse cuestiones que controviertan el orden constitucional, este </w:t>
      </w:r>
      <w:r w:rsidR="00212BF0">
        <w:t xml:space="preserve">poder legislativo </w:t>
      </w:r>
      <w:r w:rsidR="00DE5F82">
        <w:t xml:space="preserve">podrá </w:t>
      </w:r>
      <w:r>
        <w:t xml:space="preserve">tomar la decisión de </w:t>
      </w:r>
      <w:r w:rsidR="00294ECA">
        <w:t>rechazar</w:t>
      </w:r>
      <w:r w:rsidR="00DE5F82">
        <w:t xml:space="preserve"> dicha propuesta de modificación</w:t>
      </w:r>
      <w:r w:rsidR="009C3962">
        <w:t xml:space="preserve">, exponiendo los argumentos </w:t>
      </w:r>
      <w:r w:rsidR="00DE5F82">
        <w:t>pertinentes</w:t>
      </w:r>
      <w:r w:rsidR="009C3962">
        <w:t>, de manera motivada, objetiva y</w:t>
      </w:r>
      <w:r>
        <w:t xml:space="preserve"> </w:t>
      </w:r>
      <w:r w:rsidR="00294ECA">
        <w:t>especialmente</w:t>
      </w:r>
      <w:r w:rsidR="009C3962">
        <w:t xml:space="preserve"> congruente </w:t>
      </w:r>
      <w:r>
        <w:t>siempre respetando</w:t>
      </w:r>
      <w:r w:rsidR="009C3962">
        <w:t xml:space="preserve"> plenamente el principio de autodeterminación hacendaria consagrado por la fracción IV del artículo 115 de la Carta Magna. </w:t>
      </w:r>
    </w:p>
    <w:p w14:paraId="1786D488" w14:textId="288C7095" w:rsidR="00277B0B" w:rsidRDefault="00277B0B" w:rsidP="009C3962">
      <w:pPr>
        <w:spacing w:after="0" w:line="360" w:lineRule="auto"/>
        <w:ind w:left="0" w:right="62" w:firstLine="698"/>
      </w:pPr>
    </w:p>
    <w:p w14:paraId="33604A1A" w14:textId="6459E5AF" w:rsidR="007B16A0" w:rsidRDefault="00DE5F82" w:rsidP="007B16A0">
      <w:pPr>
        <w:spacing w:after="0" w:line="360" w:lineRule="auto"/>
        <w:ind w:left="0" w:right="62" w:firstLine="698"/>
        <w:rPr>
          <w:szCs w:val="24"/>
        </w:rPr>
      </w:pPr>
      <w:r>
        <w:rPr>
          <w:b/>
        </w:rPr>
        <w:t xml:space="preserve">TERCERA. </w:t>
      </w:r>
      <w:r w:rsidR="003264EA">
        <w:rPr>
          <w:szCs w:val="24"/>
        </w:rPr>
        <w:t>Es necesario destacar</w:t>
      </w:r>
      <w:r w:rsidR="00D358B2">
        <w:rPr>
          <w:szCs w:val="24"/>
        </w:rPr>
        <w:t xml:space="preserve"> que la </w:t>
      </w:r>
      <w:r w:rsidR="003264EA">
        <w:rPr>
          <w:szCs w:val="24"/>
        </w:rPr>
        <w:t>reforma</w:t>
      </w:r>
      <w:r w:rsidR="00D358B2">
        <w:rPr>
          <w:szCs w:val="24"/>
        </w:rPr>
        <w:t xml:space="preserve"> a l</w:t>
      </w:r>
      <w:r w:rsidR="000A45C5">
        <w:rPr>
          <w:szCs w:val="24"/>
        </w:rPr>
        <w:t>a Ley de I</w:t>
      </w:r>
      <w:r w:rsidR="00D358B2">
        <w:rPr>
          <w:szCs w:val="24"/>
        </w:rPr>
        <w:t>ngresos</w:t>
      </w:r>
      <w:r w:rsidR="00277B0B">
        <w:rPr>
          <w:szCs w:val="24"/>
        </w:rPr>
        <w:t xml:space="preserve"> vigente del Municipio de </w:t>
      </w:r>
      <w:proofErr w:type="spellStart"/>
      <w:r w:rsidR="00294ECA">
        <w:rPr>
          <w:szCs w:val="24"/>
        </w:rPr>
        <w:t>Izamal</w:t>
      </w:r>
      <w:proofErr w:type="spellEnd"/>
      <w:r w:rsidR="003264EA">
        <w:rPr>
          <w:szCs w:val="24"/>
        </w:rPr>
        <w:t>, Yucatán</w:t>
      </w:r>
      <w:r w:rsidR="00277B0B">
        <w:rPr>
          <w:szCs w:val="24"/>
        </w:rPr>
        <w:t xml:space="preserve"> </w:t>
      </w:r>
      <w:r>
        <w:rPr>
          <w:szCs w:val="24"/>
        </w:rPr>
        <w:t xml:space="preserve">no </w:t>
      </w:r>
      <w:r w:rsidR="00277B0B">
        <w:rPr>
          <w:szCs w:val="24"/>
        </w:rPr>
        <w:t>responde</w:t>
      </w:r>
      <w:r w:rsidR="004C2A6B">
        <w:rPr>
          <w:szCs w:val="24"/>
        </w:rPr>
        <w:t xml:space="preserve"> a un</w:t>
      </w:r>
      <w:r>
        <w:rPr>
          <w:szCs w:val="24"/>
        </w:rPr>
        <w:t xml:space="preserve">a necesidad hacendaria de </w:t>
      </w:r>
      <w:r w:rsidR="007B16A0">
        <w:rPr>
          <w:szCs w:val="24"/>
        </w:rPr>
        <w:t xml:space="preserve">incrementar su nivel de recaudación para </w:t>
      </w:r>
      <w:r w:rsidR="007B16A0">
        <w:t>una mejor prestación de servicios públicos municipales,</w:t>
      </w:r>
      <w:r w:rsidR="007B16A0">
        <w:rPr>
          <w:szCs w:val="24"/>
        </w:rPr>
        <w:t xml:space="preserve"> sino a la necesidad de poder cumplir con uno de los requisitos de </w:t>
      </w:r>
      <w:proofErr w:type="spellStart"/>
      <w:r w:rsidR="007B16A0">
        <w:rPr>
          <w:szCs w:val="24"/>
        </w:rPr>
        <w:t>procedibilidad</w:t>
      </w:r>
      <w:proofErr w:type="spellEnd"/>
      <w:r w:rsidR="007B16A0">
        <w:rPr>
          <w:szCs w:val="24"/>
        </w:rPr>
        <w:t xml:space="preserve"> para recibir una transferencia del sector público, y pueda estar</w:t>
      </w:r>
      <w:r w:rsidR="007B16A0" w:rsidRPr="00CA2C91">
        <w:rPr>
          <w:szCs w:val="24"/>
        </w:rPr>
        <w:t xml:space="preserve"> contemplada en la respectiv</w:t>
      </w:r>
      <w:r w:rsidR="007B16A0">
        <w:rPr>
          <w:szCs w:val="24"/>
        </w:rPr>
        <w:t>a Ley de Ingresos del ejercicio correspondiente.</w:t>
      </w:r>
    </w:p>
    <w:p w14:paraId="1007954D" w14:textId="77777777" w:rsidR="007B16A0" w:rsidRDefault="007B16A0" w:rsidP="007B16A0">
      <w:pPr>
        <w:spacing w:after="0" w:line="360" w:lineRule="auto"/>
        <w:ind w:left="10" w:right="62" w:firstLine="698"/>
        <w:rPr>
          <w:szCs w:val="24"/>
        </w:rPr>
      </w:pPr>
    </w:p>
    <w:p w14:paraId="0DF753E3" w14:textId="77777777" w:rsidR="007B16A0" w:rsidRDefault="007B16A0" w:rsidP="007B16A0">
      <w:pPr>
        <w:spacing w:after="0" w:line="360" w:lineRule="auto"/>
        <w:ind w:left="10" w:right="62" w:firstLine="698"/>
        <w:rPr>
          <w:szCs w:val="24"/>
        </w:rPr>
      </w:pPr>
      <w:r>
        <w:rPr>
          <w:szCs w:val="24"/>
        </w:rPr>
        <w:t>Dicho de otra forma, aun cuando dicho Municipio tiene la facultad potestativa de presentar modificaciones a sus leyes fiscales, como ya se ha expuesto con anterioridad, ésta entra a un estudio y análisis para verificar su fin, si será destinada a lo que la Ley correspondiente establece.</w:t>
      </w:r>
    </w:p>
    <w:p w14:paraId="32D9EE4F" w14:textId="6BF865A5" w:rsidR="004C2A6B" w:rsidRDefault="004C2A6B" w:rsidP="007B16A0">
      <w:pPr>
        <w:spacing w:after="0" w:line="360" w:lineRule="auto"/>
        <w:ind w:left="0" w:right="62" w:firstLine="698"/>
        <w:rPr>
          <w:szCs w:val="24"/>
        </w:rPr>
      </w:pPr>
    </w:p>
    <w:p w14:paraId="50D6833D" w14:textId="67AE4E32" w:rsidR="004569A6" w:rsidRDefault="00333C3B" w:rsidP="000712F6">
      <w:pPr>
        <w:spacing w:after="0" w:line="360" w:lineRule="auto"/>
        <w:ind w:left="10" w:right="62" w:firstLine="698"/>
        <w:rPr>
          <w:szCs w:val="24"/>
        </w:rPr>
      </w:pPr>
      <w:r>
        <w:rPr>
          <w:szCs w:val="24"/>
        </w:rPr>
        <w:t>Así pues</w:t>
      </w:r>
      <w:r w:rsidR="0093618E">
        <w:rPr>
          <w:szCs w:val="24"/>
        </w:rPr>
        <w:t xml:space="preserve">, </w:t>
      </w:r>
      <w:r w:rsidR="000A45C5">
        <w:rPr>
          <w:szCs w:val="24"/>
        </w:rPr>
        <w:t>en</w:t>
      </w:r>
      <w:r w:rsidR="0093618E">
        <w:rPr>
          <w:szCs w:val="24"/>
        </w:rPr>
        <w:t xml:space="preserve"> dicho acto municipal </w:t>
      </w:r>
      <w:r w:rsidR="004C2A6B">
        <w:rPr>
          <w:szCs w:val="24"/>
        </w:rPr>
        <w:t>po</w:t>
      </w:r>
      <w:r w:rsidR="0093618E">
        <w:rPr>
          <w:szCs w:val="24"/>
        </w:rPr>
        <w:t xml:space="preserve">demos destacar </w:t>
      </w:r>
      <w:r w:rsidR="004C2A6B">
        <w:rPr>
          <w:szCs w:val="24"/>
        </w:rPr>
        <w:t>la falta de cumplimiento</w:t>
      </w:r>
      <w:r w:rsidR="00280DFE">
        <w:rPr>
          <w:szCs w:val="24"/>
        </w:rPr>
        <w:t xml:space="preserve"> </w:t>
      </w:r>
      <w:r w:rsidR="000718FE">
        <w:rPr>
          <w:szCs w:val="24"/>
        </w:rPr>
        <w:t xml:space="preserve">que refiere </w:t>
      </w:r>
      <w:r w:rsidR="0093618E">
        <w:rPr>
          <w:szCs w:val="24"/>
        </w:rPr>
        <w:t>a su destino.</w:t>
      </w:r>
    </w:p>
    <w:p w14:paraId="28BD54D2" w14:textId="77777777" w:rsidR="008A68C7" w:rsidRDefault="008A68C7" w:rsidP="008A68C7">
      <w:pPr>
        <w:spacing w:after="0" w:line="360" w:lineRule="auto"/>
        <w:ind w:left="0" w:right="62" w:firstLine="0"/>
        <w:rPr>
          <w:szCs w:val="24"/>
        </w:rPr>
      </w:pPr>
    </w:p>
    <w:p w14:paraId="70CC7AF8" w14:textId="1F268FC7" w:rsidR="007D6F18" w:rsidRPr="007D6F18" w:rsidRDefault="00212BF0" w:rsidP="007D6F18">
      <w:pPr>
        <w:spacing w:after="0" w:line="360" w:lineRule="auto"/>
        <w:ind w:left="10" w:right="62" w:firstLine="698"/>
        <w:rPr>
          <w:szCs w:val="24"/>
        </w:rPr>
      </w:pPr>
      <w:r>
        <w:rPr>
          <w:szCs w:val="24"/>
        </w:rPr>
        <w:t>En ese sentido se establece</w:t>
      </w:r>
      <w:r w:rsidR="00333C3B">
        <w:rPr>
          <w:szCs w:val="24"/>
        </w:rPr>
        <w:t xml:space="preserve"> que</w:t>
      </w:r>
      <w:r w:rsidR="0067025F">
        <w:rPr>
          <w:szCs w:val="24"/>
        </w:rPr>
        <w:t>,</w:t>
      </w:r>
      <w:r w:rsidR="00C5320C">
        <w:rPr>
          <w:szCs w:val="24"/>
        </w:rPr>
        <w:t xml:space="preserve"> el </w:t>
      </w:r>
      <w:r w:rsidR="00E7056A">
        <w:rPr>
          <w:szCs w:val="24"/>
        </w:rPr>
        <w:t>Ayuntamiento</w:t>
      </w:r>
      <w:r w:rsidR="0067025F">
        <w:rPr>
          <w:szCs w:val="24"/>
        </w:rPr>
        <w:t xml:space="preserve"> solo podrá </w:t>
      </w:r>
      <w:r w:rsidR="007D6F18">
        <w:rPr>
          <w:szCs w:val="24"/>
        </w:rPr>
        <w:t xml:space="preserve">disponer de las </w:t>
      </w:r>
      <w:r w:rsidR="006E4750">
        <w:rPr>
          <w:szCs w:val="24"/>
        </w:rPr>
        <w:t xml:space="preserve"> transferencias </w:t>
      </w:r>
      <w:r w:rsidR="007B16A0">
        <w:t xml:space="preserve">a fideicomisos, mandatos y análogos </w:t>
      </w:r>
      <w:r w:rsidR="006E4750">
        <w:rPr>
          <w:szCs w:val="24"/>
        </w:rPr>
        <w:t>cuando</w:t>
      </w:r>
      <w:r w:rsidR="0067025F">
        <w:rPr>
          <w:szCs w:val="24"/>
        </w:rPr>
        <w:t xml:space="preserve"> éstos </w:t>
      </w:r>
      <w:r w:rsidR="007D6F18">
        <w:rPr>
          <w:szCs w:val="24"/>
        </w:rPr>
        <w:t>cumplan con lo que</w:t>
      </w:r>
      <w:r w:rsidR="007D6F18" w:rsidRPr="007D6F18">
        <w:rPr>
          <w:szCs w:val="24"/>
        </w:rPr>
        <w:t xml:space="preserve"> la administración pública mexicana </w:t>
      </w:r>
      <w:r w:rsidR="007D6F18">
        <w:rPr>
          <w:szCs w:val="24"/>
        </w:rPr>
        <w:t xml:space="preserve">establece de </w:t>
      </w:r>
      <w:r w:rsidR="007D6F18" w:rsidRPr="007D6F18">
        <w:rPr>
          <w:szCs w:val="24"/>
        </w:rPr>
        <w:t xml:space="preserve">estas figuras jurídicas </w:t>
      </w:r>
      <w:r w:rsidR="007D6F18">
        <w:rPr>
          <w:szCs w:val="24"/>
        </w:rPr>
        <w:t xml:space="preserve">las cuales </w:t>
      </w:r>
      <w:r w:rsidR="007D6F18" w:rsidRPr="007D6F18">
        <w:rPr>
          <w:szCs w:val="24"/>
        </w:rPr>
        <w:t>se han constituido con el propósito de administrar recursos públicos destinados al apoyo de programas y proyectos específicos, que auxilien a los entes públicos en las atribuciones del estado, impulsando las áreas prioritarias del desarrollo.</w:t>
      </w:r>
    </w:p>
    <w:p w14:paraId="7AA379EB" w14:textId="6932F783" w:rsidR="005826A2" w:rsidRDefault="005826A2" w:rsidP="00B5250E">
      <w:pPr>
        <w:spacing w:after="0" w:line="360" w:lineRule="auto"/>
        <w:ind w:left="10" w:right="62" w:firstLine="698"/>
        <w:rPr>
          <w:szCs w:val="24"/>
        </w:rPr>
      </w:pPr>
    </w:p>
    <w:p w14:paraId="262B5D12" w14:textId="2289CCBD" w:rsidR="008E497D" w:rsidRDefault="008E497D" w:rsidP="008E497D">
      <w:pPr>
        <w:spacing w:after="0" w:line="360" w:lineRule="auto"/>
        <w:ind w:left="0" w:right="62" w:firstLine="695"/>
        <w:rPr>
          <w:szCs w:val="24"/>
        </w:rPr>
      </w:pPr>
      <w:r w:rsidRPr="009E1CF5">
        <w:rPr>
          <w:szCs w:val="24"/>
        </w:rPr>
        <w:t xml:space="preserve">Así mismo, </w:t>
      </w:r>
      <w:r w:rsidR="00E4521C" w:rsidRPr="009E1CF5">
        <w:rPr>
          <w:szCs w:val="24"/>
        </w:rPr>
        <w:t>por lo que a</w:t>
      </w:r>
      <w:r w:rsidRPr="009E1CF5">
        <w:rPr>
          <w:szCs w:val="24"/>
        </w:rPr>
        <w:t xml:space="preserve">pegándonos a lo que establece el Clasificador de Rubros de Ingresos a que hace referencia el artículo tercero transitorio, fracción III de la </w:t>
      </w:r>
      <w:r w:rsidRPr="009E1CF5">
        <w:rPr>
          <w:bCs/>
          <w:szCs w:val="24"/>
        </w:rPr>
        <w:t xml:space="preserve">Ley General de Contabilidad Gubernamental, el cual es de observancia obligatoria de los entes públicos de la federación, de las entidades federativas y de los municipios, las transferencias </w:t>
      </w:r>
      <w:r w:rsidR="00E964C4" w:rsidRPr="009E1CF5">
        <w:rPr>
          <w:bCs/>
          <w:szCs w:val="24"/>
        </w:rPr>
        <w:t>son los recursos que se reciben en forma directa o indirecta de los entes públicos como parte de su política económica y social, de acuerdo a las estrategias y prioridades de desarrollo para el sostenimiento y desempeño de sus actividades</w:t>
      </w:r>
      <w:r w:rsidRPr="009E1CF5">
        <w:rPr>
          <w:bCs/>
          <w:szCs w:val="24"/>
        </w:rPr>
        <w:t xml:space="preserve">, </w:t>
      </w:r>
      <w:r w:rsidR="00E964C4" w:rsidRPr="009E1CF5">
        <w:rPr>
          <w:bCs/>
          <w:szCs w:val="24"/>
        </w:rPr>
        <w:t>con el objeto de sufragar gastos inherentes a sus atribuciones; y el solicitante no cumple con anteriormente mencionado.</w:t>
      </w:r>
    </w:p>
    <w:p w14:paraId="6F28237C" w14:textId="77777777" w:rsidR="008E497D" w:rsidRDefault="008E497D" w:rsidP="008E497D">
      <w:pPr>
        <w:spacing w:after="0" w:line="360" w:lineRule="auto"/>
        <w:ind w:left="10" w:right="62" w:firstLine="698"/>
        <w:rPr>
          <w:szCs w:val="24"/>
        </w:rPr>
      </w:pPr>
    </w:p>
    <w:p w14:paraId="536B3CAB" w14:textId="77777777" w:rsidR="00154C5F" w:rsidRDefault="00154C5F" w:rsidP="005920F6">
      <w:pPr>
        <w:spacing w:after="0" w:line="240" w:lineRule="auto"/>
        <w:ind w:left="0" w:right="62" w:firstLine="0"/>
        <w:rPr>
          <w:szCs w:val="24"/>
        </w:rPr>
      </w:pPr>
    </w:p>
    <w:p w14:paraId="540358B1" w14:textId="49A1F2B1" w:rsidR="00154C5F" w:rsidRDefault="00EE42D3" w:rsidP="005920F6">
      <w:pPr>
        <w:spacing w:after="0" w:line="360" w:lineRule="auto"/>
        <w:ind w:left="10" w:right="62" w:firstLine="699"/>
      </w:pPr>
      <w:r>
        <w:rPr>
          <w:szCs w:val="24"/>
        </w:rPr>
        <w:t>Por otra parte, e</w:t>
      </w:r>
      <w:r w:rsidR="00A17F1C">
        <w:rPr>
          <w:szCs w:val="24"/>
        </w:rPr>
        <w:t>n</w:t>
      </w:r>
      <w:r w:rsidR="00154C5F">
        <w:rPr>
          <w:szCs w:val="24"/>
        </w:rPr>
        <w:t xml:space="preserve"> lo que </w:t>
      </w:r>
      <w:r w:rsidR="00E4521C">
        <w:rPr>
          <w:szCs w:val="24"/>
        </w:rPr>
        <w:t xml:space="preserve">se </w:t>
      </w:r>
      <w:r w:rsidR="00154C5F">
        <w:rPr>
          <w:szCs w:val="24"/>
        </w:rPr>
        <w:t>re</w:t>
      </w:r>
      <w:r>
        <w:rPr>
          <w:szCs w:val="24"/>
        </w:rPr>
        <w:t>fiere</w:t>
      </w:r>
      <w:r w:rsidR="00154C5F">
        <w:rPr>
          <w:szCs w:val="24"/>
        </w:rPr>
        <w:t xml:space="preserve"> al </w:t>
      </w:r>
      <w:r w:rsidR="005920F6">
        <w:rPr>
          <w:bCs/>
          <w:szCs w:val="24"/>
        </w:rPr>
        <w:t>destino</w:t>
      </w:r>
      <w:r w:rsidR="00154C5F">
        <w:rPr>
          <w:szCs w:val="24"/>
        </w:rPr>
        <w:t xml:space="preserve"> d</w:t>
      </w:r>
      <w:r w:rsidR="005920F6">
        <w:rPr>
          <w:szCs w:val="24"/>
        </w:rPr>
        <w:t>e la transferencia solicitada</w:t>
      </w:r>
      <w:r w:rsidR="00154C5F">
        <w:rPr>
          <w:szCs w:val="24"/>
        </w:rPr>
        <w:t>,</w:t>
      </w:r>
      <w:r>
        <w:rPr>
          <w:szCs w:val="24"/>
        </w:rPr>
        <w:t xml:space="preserve"> y</w:t>
      </w:r>
      <w:r w:rsidR="00033562">
        <w:rPr>
          <w:szCs w:val="24"/>
        </w:rPr>
        <w:t xml:space="preserve"> </w:t>
      </w:r>
      <w:r w:rsidR="00033562">
        <w:rPr>
          <w:bCs/>
          <w:color w:val="auto"/>
          <w:szCs w:val="24"/>
          <w:lang w:val="es-ES_tradnl"/>
        </w:rPr>
        <w:t xml:space="preserve">de acuerdo a lo argumentado por el </w:t>
      </w:r>
      <w:r>
        <w:rPr>
          <w:bCs/>
          <w:color w:val="auto"/>
          <w:szCs w:val="24"/>
          <w:lang w:val="es-ES_tradnl"/>
        </w:rPr>
        <w:t xml:space="preserve">multicitado </w:t>
      </w:r>
      <w:r w:rsidR="00033562">
        <w:rPr>
          <w:bCs/>
          <w:color w:val="auto"/>
          <w:szCs w:val="24"/>
          <w:lang w:val="es-ES_tradnl"/>
        </w:rPr>
        <w:t xml:space="preserve">Ayuntamiento, </w:t>
      </w:r>
      <w:r>
        <w:rPr>
          <w:bCs/>
          <w:color w:val="auto"/>
          <w:szCs w:val="24"/>
          <w:lang w:val="es-ES_tradnl"/>
        </w:rPr>
        <w:t>aquél</w:t>
      </w:r>
      <w:r w:rsidR="00F3124F">
        <w:rPr>
          <w:bCs/>
          <w:color w:val="auto"/>
          <w:szCs w:val="24"/>
          <w:lang w:val="es-ES_tradnl"/>
        </w:rPr>
        <w:t xml:space="preserve"> </w:t>
      </w:r>
      <w:r w:rsidR="00033562">
        <w:rPr>
          <w:bCs/>
          <w:color w:val="auto"/>
          <w:szCs w:val="24"/>
          <w:lang w:val="es-ES_tradnl"/>
        </w:rPr>
        <w:t xml:space="preserve">servirá para </w:t>
      </w:r>
      <w:r w:rsidR="00033562">
        <w:rPr>
          <w:iCs/>
          <w:color w:val="auto"/>
          <w:szCs w:val="24"/>
        </w:rPr>
        <w:t>cumplir con</w:t>
      </w:r>
      <w:r w:rsidR="00033562">
        <w:rPr>
          <w:szCs w:val="24"/>
        </w:rPr>
        <w:t xml:space="preserve"> obligaciones de pago derivados de un laudo condenatorio</w:t>
      </w:r>
      <w:r w:rsidR="000E0044">
        <w:rPr>
          <w:szCs w:val="24"/>
        </w:rPr>
        <w:t xml:space="preserve"> y no para </w:t>
      </w:r>
      <w:r w:rsidR="007D6F18">
        <w:rPr>
          <w:szCs w:val="24"/>
        </w:rPr>
        <w:t>cumplir con la finalidad por la cual se constituyó</w:t>
      </w:r>
      <w:r w:rsidR="00E4521C">
        <w:rPr>
          <w:szCs w:val="24"/>
        </w:rPr>
        <w:t xml:space="preserve"> el rubro de transferencias</w:t>
      </w:r>
      <w:r w:rsidR="007D6F18">
        <w:rPr>
          <w:szCs w:val="24"/>
        </w:rPr>
        <w:t>.</w:t>
      </w:r>
    </w:p>
    <w:p w14:paraId="15A717A3" w14:textId="77777777" w:rsidR="001474E6" w:rsidRDefault="001474E6" w:rsidP="001474E6">
      <w:pPr>
        <w:tabs>
          <w:tab w:val="num" w:pos="900"/>
        </w:tabs>
        <w:spacing w:after="0" w:line="240" w:lineRule="auto"/>
        <w:ind w:left="0" w:right="379" w:firstLine="0"/>
        <w:rPr>
          <w:b/>
          <w:szCs w:val="24"/>
        </w:rPr>
      </w:pPr>
    </w:p>
    <w:p w14:paraId="62B1654E" w14:textId="60E4FC49" w:rsidR="00275794" w:rsidRDefault="00275794" w:rsidP="00275794">
      <w:pPr>
        <w:spacing w:after="0" w:line="360" w:lineRule="auto"/>
        <w:ind w:left="0" w:right="0" w:firstLine="708"/>
        <w:rPr>
          <w:bCs/>
          <w:color w:val="auto"/>
          <w:szCs w:val="24"/>
          <w:lang w:val="es-ES_tradnl"/>
        </w:rPr>
      </w:pPr>
      <w:r>
        <w:rPr>
          <w:szCs w:val="24"/>
        </w:rPr>
        <w:t xml:space="preserve">Por </w:t>
      </w:r>
      <w:r w:rsidR="00EE42D3">
        <w:rPr>
          <w:szCs w:val="24"/>
        </w:rPr>
        <w:t>tal razón</w:t>
      </w:r>
      <w:r>
        <w:rPr>
          <w:szCs w:val="24"/>
        </w:rPr>
        <w:t xml:space="preserve">, podemos </w:t>
      </w:r>
      <w:r w:rsidR="007B16A0">
        <w:rPr>
          <w:szCs w:val="24"/>
        </w:rPr>
        <w:t>observar</w:t>
      </w:r>
      <w:r>
        <w:rPr>
          <w:szCs w:val="24"/>
        </w:rPr>
        <w:t xml:space="preserve"> que</w:t>
      </w:r>
      <w:r>
        <w:rPr>
          <w:bCs/>
          <w:color w:val="auto"/>
          <w:szCs w:val="24"/>
          <w:lang w:val="es-ES_tradnl"/>
        </w:rPr>
        <w:t xml:space="preserve"> dicho </w:t>
      </w:r>
      <w:r w:rsidR="00E4521C" w:rsidRPr="009E1CF5">
        <w:rPr>
          <w:bCs/>
          <w:color w:val="auto"/>
          <w:szCs w:val="24"/>
          <w:lang w:val="es-ES_tradnl"/>
        </w:rPr>
        <w:t>recurso</w:t>
      </w:r>
      <w:r w:rsidRPr="009E1CF5">
        <w:rPr>
          <w:bCs/>
          <w:color w:val="auto"/>
          <w:szCs w:val="24"/>
          <w:lang w:val="es-ES_tradnl"/>
        </w:rPr>
        <w:t xml:space="preserve"> no es</w:t>
      </w:r>
      <w:r w:rsidR="00FD649D" w:rsidRPr="009E1CF5">
        <w:rPr>
          <w:bCs/>
          <w:color w:val="auto"/>
          <w:szCs w:val="24"/>
          <w:lang w:val="es-ES_tradnl"/>
        </w:rPr>
        <w:t>tará destinado</w:t>
      </w:r>
      <w:r w:rsidR="00FD649D">
        <w:rPr>
          <w:bCs/>
          <w:color w:val="auto"/>
          <w:szCs w:val="24"/>
          <w:lang w:val="es-ES_tradnl"/>
        </w:rPr>
        <w:t xml:space="preserve"> a </w:t>
      </w:r>
      <w:r w:rsidR="007B16A0">
        <w:rPr>
          <w:bCs/>
          <w:color w:val="auto"/>
          <w:szCs w:val="24"/>
          <w:lang w:val="es-ES_tradnl"/>
        </w:rPr>
        <w:t xml:space="preserve">la </w:t>
      </w:r>
      <w:r w:rsidR="007B16A0">
        <w:rPr>
          <w:szCs w:val="24"/>
        </w:rPr>
        <w:t>estabilización y el Desarrollo</w:t>
      </w:r>
      <w:r w:rsidR="00FD649D">
        <w:rPr>
          <w:szCs w:val="24"/>
        </w:rPr>
        <w:t xml:space="preserve"> del municipio de </w:t>
      </w:r>
      <w:proofErr w:type="spellStart"/>
      <w:r w:rsidR="00FD649D">
        <w:rPr>
          <w:szCs w:val="24"/>
        </w:rPr>
        <w:t>Izamal</w:t>
      </w:r>
      <w:proofErr w:type="spellEnd"/>
      <w:r>
        <w:rPr>
          <w:bCs/>
          <w:color w:val="auto"/>
          <w:szCs w:val="24"/>
          <w:lang w:val="es-ES_tradnl"/>
        </w:rPr>
        <w:t xml:space="preserve">, de acuerdo a lo conceptualizado en el </w:t>
      </w:r>
      <w:r w:rsidR="007B16A0">
        <w:rPr>
          <w:bCs/>
          <w:color w:val="auto"/>
          <w:szCs w:val="24"/>
          <w:lang w:val="es-ES_tradnl"/>
        </w:rPr>
        <w:t>Clasificador por Rubros de Ingresos el cual es publicado en el Diario Oficial de la Federaci</w:t>
      </w:r>
      <w:r w:rsidR="00FD649D">
        <w:rPr>
          <w:bCs/>
          <w:color w:val="auto"/>
          <w:szCs w:val="24"/>
          <w:lang w:val="es-ES_tradnl"/>
        </w:rPr>
        <w:t>ón que tiene por objeto establecer los criterios generales que regirán la Contabilidad Gubernamental y la emisión financiera de los entes públicos, con el fin de lograr su adecuada armonización.</w:t>
      </w:r>
    </w:p>
    <w:p w14:paraId="589EE483" w14:textId="77777777" w:rsidR="00275794" w:rsidRPr="00275794" w:rsidRDefault="00275794" w:rsidP="00E9229C">
      <w:pPr>
        <w:tabs>
          <w:tab w:val="num" w:pos="900"/>
        </w:tabs>
        <w:spacing w:after="0" w:line="360" w:lineRule="auto"/>
        <w:ind w:left="0" w:right="379" w:firstLine="0"/>
        <w:rPr>
          <w:b/>
          <w:szCs w:val="24"/>
          <w:lang w:val="es-ES_tradnl"/>
        </w:rPr>
      </w:pPr>
    </w:p>
    <w:p w14:paraId="24967242" w14:textId="7B6F597D" w:rsidR="00E8725C" w:rsidRDefault="00E5792F" w:rsidP="00E9229C">
      <w:pPr>
        <w:spacing w:after="0" w:line="360" w:lineRule="auto"/>
        <w:ind w:left="0" w:right="0" w:firstLine="708"/>
        <w:rPr>
          <w:rFonts w:eastAsiaTheme="minorHAnsi"/>
          <w:bCs/>
          <w:szCs w:val="24"/>
          <w:lang w:eastAsia="en-US"/>
        </w:rPr>
      </w:pPr>
      <w:r>
        <w:rPr>
          <w:b/>
          <w:bCs/>
          <w:color w:val="auto"/>
          <w:szCs w:val="24"/>
          <w:lang w:val="es-ES_tradnl"/>
        </w:rPr>
        <w:t xml:space="preserve">CUARTA. </w:t>
      </w:r>
      <w:r w:rsidR="003E79B5">
        <w:rPr>
          <w:bCs/>
          <w:color w:val="auto"/>
          <w:szCs w:val="24"/>
          <w:lang w:val="es-ES_tradnl"/>
        </w:rPr>
        <w:t>De</w:t>
      </w:r>
      <w:r w:rsidR="007F642A" w:rsidRPr="00733BBD">
        <w:rPr>
          <w:color w:val="auto"/>
        </w:rPr>
        <w:t xml:space="preserve"> acuerdo con</w:t>
      </w:r>
      <w:r w:rsidR="00437817" w:rsidRPr="00733BBD">
        <w:rPr>
          <w:color w:val="auto"/>
        </w:rPr>
        <w:t xml:space="preserve"> </w:t>
      </w:r>
      <w:r w:rsidR="00260B39">
        <w:rPr>
          <w:color w:val="auto"/>
        </w:rPr>
        <w:t xml:space="preserve">todo </w:t>
      </w:r>
      <w:r w:rsidR="00437817" w:rsidRPr="00733BBD">
        <w:rPr>
          <w:color w:val="auto"/>
        </w:rPr>
        <w:t>lo anterior</w:t>
      </w:r>
      <w:r w:rsidR="00055C53" w:rsidRPr="00733BBD">
        <w:rPr>
          <w:color w:val="auto"/>
        </w:rPr>
        <w:t xml:space="preserve">mente vertido, las </w:t>
      </w:r>
      <w:r w:rsidR="007F642A" w:rsidRPr="00733BBD">
        <w:rPr>
          <w:color w:val="auto"/>
        </w:rPr>
        <w:t xml:space="preserve">diputadas y </w:t>
      </w:r>
      <w:r w:rsidR="00A30EAF">
        <w:rPr>
          <w:color w:val="auto"/>
        </w:rPr>
        <w:t>diputados que integramos esta Comisión P</w:t>
      </w:r>
      <w:r w:rsidR="00055C53" w:rsidRPr="00733BBD">
        <w:rPr>
          <w:color w:val="auto"/>
        </w:rPr>
        <w:t xml:space="preserve">ermanente, </w:t>
      </w:r>
      <w:r w:rsidR="00260B39">
        <w:rPr>
          <w:color w:val="auto"/>
        </w:rPr>
        <w:t>n</w:t>
      </w:r>
      <w:r w:rsidR="009C65BD" w:rsidRPr="009C65BD">
        <w:rPr>
          <w:color w:val="auto"/>
        </w:rPr>
        <w:t>o considera</w:t>
      </w:r>
      <w:r w:rsidR="00260B39">
        <w:rPr>
          <w:color w:val="auto"/>
        </w:rPr>
        <w:t>mos</w:t>
      </w:r>
      <w:r w:rsidR="009C65BD" w:rsidRPr="009C65BD">
        <w:rPr>
          <w:color w:val="auto"/>
        </w:rPr>
        <w:t xml:space="preserve"> viable la iniciativa</w:t>
      </w:r>
      <w:r w:rsidR="003E79B5">
        <w:rPr>
          <w:color w:val="auto"/>
        </w:rPr>
        <w:t xml:space="preserve"> que propone modificar </w:t>
      </w:r>
      <w:r w:rsidR="003A1C84">
        <w:rPr>
          <w:color w:val="auto"/>
        </w:rPr>
        <w:t>el</w:t>
      </w:r>
      <w:r w:rsidR="00FD649D">
        <w:rPr>
          <w:color w:val="auto"/>
        </w:rPr>
        <w:t xml:space="preserve"> </w:t>
      </w:r>
      <w:r w:rsidR="003A1C84">
        <w:rPr>
          <w:color w:val="auto"/>
        </w:rPr>
        <w:t>artículo</w:t>
      </w:r>
      <w:r w:rsidR="00FD649D">
        <w:rPr>
          <w:color w:val="auto"/>
        </w:rPr>
        <w:t xml:space="preserve"> </w:t>
      </w:r>
      <w:r w:rsidR="003A1C84">
        <w:rPr>
          <w:color w:val="auto"/>
        </w:rPr>
        <w:t xml:space="preserve">5 numeral </w:t>
      </w:r>
      <w:r w:rsidR="00FD649D">
        <w:rPr>
          <w:color w:val="auto"/>
        </w:rPr>
        <w:t>9</w:t>
      </w:r>
      <w:r w:rsidR="003A1C84">
        <w:rPr>
          <w:color w:val="auto"/>
        </w:rPr>
        <w:t>.6</w:t>
      </w:r>
      <w:r w:rsidR="00E9229C">
        <w:rPr>
          <w:color w:val="auto"/>
        </w:rPr>
        <w:t xml:space="preserve"> de </w:t>
      </w:r>
      <w:r w:rsidR="003E79B5">
        <w:rPr>
          <w:color w:val="auto"/>
        </w:rPr>
        <w:t xml:space="preserve">la </w:t>
      </w:r>
      <w:r w:rsidR="003E79B5">
        <w:rPr>
          <w:color w:val="auto"/>
          <w:szCs w:val="24"/>
        </w:rPr>
        <w:t xml:space="preserve">Ley de Ingresos del Municipio de </w:t>
      </w:r>
      <w:proofErr w:type="spellStart"/>
      <w:r w:rsidR="00FD649D">
        <w:rPr>
          <w:color w:val="auto"/>
          <w:szCs w:val="24"/>
        </w:rPr>
        <w:t>Izamal</w:t>
      </w:r>
      <w:proofErr w:type="spellEnd"/>
      <w:r w:rsidR="003E79B5">
        <w:rPr>
          <w:color w:val="auto"/>
          <w:szCs w:val="24"/>
        </w:rPr>
        <w:t>, Y</w:t>
      </w:r>
      <w:r w:rsidR="003E79B5" w:rsidRPr="00AA439E">
        <w:rPr>
          <w:color w:val="auto"/>
          <w:szCs w:val="24"/>
        </w:rPr>
        <w:t xml:space="preserve">ucatán, para el ejercicio fiscal </w:t>
      </w:r>
      <w:r w:rsidR="000E0044">
        <w:rPr>
          <w:color w:val="auto"/>
          <w:szCs w:val="24"/>
        </w:rPr>
        <w:t>2022</w:t>
      </w:r>
      <w:r w:rsidR="003E79B5">
        <w:rPr>
          <w:color w:val="auto"/>
        </w:rPr>
        <w:t xml:space="preserve">, </w:t>
      </w:r>
      <w:r w:rsidR="008C3454">
        <w:rPr>
          <w:color w:val="auto"/>
        </w:rPr>
        <w:t>toda vez que</w:t>
      </w:r>
      <w:r w:rsidR="00414A21">
        <w:rPr>
          <w:color w:val="auto"/>
        </w:rPr>
        <w:t xml:space="preserve"> la misma </w:t>
      </w:r>
      <w:r w:rsidR="00E9229C" w:rsidRPr="00E9229C">
        <w:rPr>
          <w:color w:val="auto"/>
        </w:rPr>
        <w:t>plantea</w:t>
      </w:r>
      <w:r w:rsidR="00E9229C">
        <w:rPr>
          <w:color w:val="auto"/>
        </w:rPr>
        <w:t xml:space="preserve"> </w:t>
      </w:r>
      <w:r w:rsidR="00BA3CED">
        <w:rPr>
          <w:color w:val="auto"/>
        </w:rPr>
        <w:t>incluir como ingreso extraordinario en el apartado de, un</w:t>
      </w:r>
      <w:r w:rsidR="000E0044">
        <w:rPr>
          <w:color w:val="auto"/>
        </w:rPr>
        <w:t xml:space="preserve">a </w:t>
      </w:r>
      <w:r w:rsidR="00FD649D">
        <w:rPr>
          <w:szCs w:val="24"/>
        </w:rPr>
        <w:t>Transferencia</w:t>
      </w:r>
      <w:r w:rsidR="00FD649D" w:rsidRPr="00BA34B5">
        <w:rPr>
          <w:szCs w:val="24"/>
        </w:rPr>
        <w:t xml:space="preserve"> a fideicomisos, mandatos y análogos</w:t>
      </w:r>
      <w:r w:rsidR="00FD649D">
        <w:rPr>
          <w:color w:val="auto"/>
        </w:rPr>
        <w:t xml:space="preserve"> </w:t>
      </w:r>
      <w:r w:rsidR="00BA3CED">
        <w:rPr>
          <w:color w:val="auto"/>
        </w:rPr>
        <w:t>para</w:t>
      </w:r>
      <w:r w:rsidR="002F6896" w:rsidRPr="002F6896">
        <w:rPr>
          <w:color w:val="auto"/>
        </w:rPr>
        <w:t xml:space="preserve"> hacer frente a las obligaciones de pago derivado del laudo </w:t>
      </w:r>
      <w:r w:rsidR="00FD649D">
        <w:rPr>
          <w:color w:val="auto"/>
        </w:rPr>
        <w:t>otorgado en el Tribunal de Trabajadores al Servicio del Estado</w:t>
      </w:r>
      <w:r w:rsidR="00BA3CED">
        <w:rPr>
          <w:color w:val="auto"/>
        </w:rPr>
        <w:t xml:space="preserve">; lo anterior, en virtud de que el Congreso del Estado </w:t>
      </w:r>
      <w:r w:rsidR="00BA3CED" w:rsidRPr="00BA3CED">
        <w:rPr>
          <w:color w:val="auto"/>
        </w:rPr>
        <w:t xml:space="preserve">no posee facultades para autorizar dicha reforma, </w:t>
      </w:r>
      <w:r w:rsidR="00BA3CED">
        <w:rPr>
          <w:color w:val="auto"/>
        </w:rPr>
        <w:t>porque no está destinada</w:t>
      </w:r>
      <w:r w:rsidR="00FD649D">
        <w:rPr>
          <w:color w:val="auto"/>
        </w:rPr>
        <w:t xml:space="preserve"> para la estabilización o desarrollo del Municipio</w:t>
      </w:r>
      <w:r w:rsidR="00BA3CED">
        <w:rPr>
          <w:color w:val="auto"/>
        </w:rPr>
        <w:t>.</w:t>
      </w:r>
    </w:p>
    <w:p w14:paraId="205E2F1A" w14:textId="77777777" w:rsidR="007D6F18" w:rsidRDefault="007D6F18" w:rsidP="007D6F18">
      <w:pPr>
        <w:spacing w:after="0" w:line="360" w:lineRule="auto"/>
        <w:ind w:left="0" w:right="0" w:firstLine="0"/>
        <w:rPr>
          <w:rFonts w:eastAsiaTheme="minorHAnsi"/>
          <w:bCs/>
          <w:szCs w:val="24"/>
          <w:lang w:eastAsia="en-US"/>
        </w:rPr>
      </w:pPr>
    </w:p>
    <w:p w14:paraId="5B091026" w14:textId="29D9B2B3" w:rsidR="0010538E" w:rsidRPr="00733BBD" w:rsidRDefault="0010538E" w:rsidP="00E9229C">
      <w:pPr>
        <w:spacing w:after="0" w:line="360" w:lineRule="auto"/>
        <w:ind w:left="0" w:right="0" w:firstLine="708"/>
        <w:rPr>
          <w:rFonts w:eastAsiaTheme="minorHAnsi"/>
          <w:bCs/>
          <w:szCs w:val="24"/>
          <w:lang w:eastAsia="en-US"/>
        </w:rPr>
      </w:pPr>
      <w:r w:rsidRPr="000007E2">
        <w:rPr>
          <w:szCs w:val="24"/>
        </w:rPr>
        <w:t>Por lo que se evidencia</w:t>
      </w:r>
      <w:r>
        <w:rPr>
          <w:szCs w:val="24"/>
        </w:rPr>
        <w:t xml:space="preserve"> en el contenido de este análisis legislativo</w:t>
      </w:r>
      <w:r w:rsidR="007D6F18">
        <w:rPr>
          <w:szCs w:val="24"/>
        </w:rPr>
        <w:t>,</w:t>
      </w:r>
      <w:r>
        <w:rPr>
          <w:szCs w:val="24"/>
        </w:rPr>
        <w:t xml:space="preserve"> </w:t>
      </w:r>
      <w:r w:rsidRPr="000007E2">
        <w:rPr>
          <w:szCs w:val="24"/>
        </w:rPr>
        <w:t>la falta de cumplimiento de los requisitos</w:t>
      </w:r>
      <w:r w:rsidR="00E73289">
        <w:rPr>
          <w:szCs w:val="24"/>
        </w:rPr>
        <w:t xml:space="preserve"> que</w:t>
      </w:r>
      <w:r w:rsidRPr="000007E2">
        <w:rPr>
          <w:szCs w:val="24"/>
        </w:rPr>
        <w:t xml:space="preserve"> para tal efecto nos describe el </w:t>
      </w:r>
      <w:r w:rsidR="00FD649D">
        <w:rPr>
          <w:szCs w:val="24"/>
        </w:rPr>
        <w:t>Clasificador por Rubros de Ingresos</w:t>
      </w:r>
      <w:r>
        <w:rPr>
          <w:szCs w:val="24"/>
        </w:rPr>
        <w:t xml:space="preserve">, mismos que </w:t>
      </w:r>
      <w:r w:rsidR="00DA754E">
        <w:rPr>
          <w:szCs w:val="24"/>
        </w:rPr>
        <w:t xml:space="preserve">ya </w:t>
      </w:r>
      <w:r>
        <w:rPr>
          <w:szCs w:val="24"/>
        </w:rPr>
        <w:t>fueron señalados</w:t>
      </w:r>
      <w:r w:rsidR="00B356D0">
        <w:rPr>
          <w:szCs w:val="24"/>
        </w:rPr>
        <w:t xml:space="preserve"> con anterioridad</w:t>
      </w:r>
      <w:r>
        <w:rPr>
          <w:szCs w:val="24"/>
        </w:rPr>
        <w:t>.</w:t>
      </w:r>
    </w:p>
    <w:p w14:paraId="16CE9116" w14:textId="77777777" w:rsidR="00472AFA" w:rsidRPr="00733BBD" w:rsidRDefault="00472AFA" w:rsidP="00472AFA">
      <w:pPr>
        <w:autoSpaceDE w:val="0"/>
        <w:autoSpaceDN w:val="0"/>
        <w:adjustRightInd w:val="0"/>
        <w:spacing w:after="0" w:line="360" w:lineRule="auto"/>
        <w:ind w:left="0" w:firstLine="708"/>
        <w:rPr>
          <w:color w:val="auto"/>
        </w:rPr>
      </w:pPr>
    </w:p>
    <w:p w14:paraId="63CD277A" w14:textId="5841B80F" w:rsidR="00194B60" w:rsidRDefault="00437817" w:rsidP="00FE5E16">
      <w:pPr>
        <w:autoSpaceDE w:val="0"/>
        <w:autoSpaceDN w:val="0"/>
        <w:adjustRightInd w:val="0"/>
        <w:spacing w:after="0" w:line="360" w:lineRule="auto"/>
        <w:ind w:left="0" w:firstLine="708"/>
        <w:rPr>
          <w:color w:val="auto"/>
        </w:rPr>
      </w:pPr>
      <w:r w:rsidRPr="00733BBD">
        <w:rPr>
          <w:color w:val="auto"/>
        </w:rPr>
        <w:t>En tal virtud, con fundamento en l</w:t>
      </w:r>
      <w:r w:rsidR="009F219B">
        <w:rPr>
          <w:color w:val="auto"/>
        </w:rPr>
        <w:t>os artículos 29 y 30, fracción</w:t>
      </w:r>
      <w:r w:rsidRPr="00733BBD">
        <w:rPr>
          <w:color w:val="auto"/>
        </w:rPr>
        <w:t xml:space="preserve"> V de la Constitución Políti</w:t>
      </w:r>
      <w:r w:rsidR="009F219B">
        <w:rPr>
          <w:color w:val="auto"/>
        </w:rPr>
        <w:t>ca, 18 y 43</w:t>
      </w:r>
      <w:r w:rsidR="007D6F18">
        <w:rPr>
          <w:color w:val="auto"/>
        </w:rPr>
        <w:t>,</w:t>
      </w:r>
      <w:r w:rsidR="009F219B">
        <w:rPr>
          <w:color w:val="auto"/>
        </w:rPr>
        <w:t xml:space="preserve"> fracción IV</w:t>
      </w:r>
      <w:r w:rsidR="00A30EAF">
        <w:rPr>
          <w:color w:val="auto"/>
        </w:rPr>
        <w:t>,</w:t>
      </w:r>
      <w:r w:rsidR="009F219B">
        <w:rPr>
          <w:color w:val="auto"/>
        </w:rPr>
        <w:t xml:space="preserve"> inciso a</w:t>
      </w:r>
      <w:r w:rsidRPr="00733BBD">
        <w:rPr>
          <w:color w:val="auto"/>
        </w:rPr>
        <w:t>) de la Ley de Gobierno del Poder Legislativo y 71</w:t>
      </w:r>
      <w:r w:rsidR="00A30EAF">
        <w:rPr>
          <w:color w:val="auto"/>
        </w:rPr>
        <w:t>,</w:t>
      </w:r>
      <w:r w:rsidRPr="00733BBD">
        <w:rPr>
          <w:color w:val="auto"/>
        </w:rPr>
        <w:t xml:space="preserve"> fracción II del Reglamento de la Ley de Gobierno del Poder Legislativo, todos </w:t>
      </w:r>
      <w:r w:rsidR="009F219B">
        <w:rPr>
          <w:color w:val="auto"/>
        </w:rPr>
        <w:t xml:space="preserve">los </w:t>
      </w:r>
      <w:r w:rsidRPr="00733BBD">
        <w:rPr>
          <w:color w:val="auto"/>
        </w:rPr>
        <w:t xml:space="preserve">ordenamientos del Estado de Yucatán, sometemos </w:t>
      </w:r>
      <w:r w:rsidR="00B804EE">
        <w:rPr>
          <w:color w:val="auto"/>
        </w:rPr>
        <w:t>a consideración del Pleno del Honorable</w:t>
      </w:r>
      <w:r w:rsidRPr="00733BBD">
        <w:rPr>
          <w:color w:val="auto"/>
        </w:rPr>
        <w:t xml:space="preserve"> Congreso del Estado de Yucatán, el siguiente proyecto de:</w:t>
      </w:r>
    </w:p>
    <w:p w14:paraId="416FB7D4" w14:textId="5D803098" w:rsidR="00194B60" w:rsidRPr="003238C9" w:rsidRDefault="00194B60" w:rsidP="00CC0C57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238C9">
        <w:rPr>
          <w:lang w:val="es-MX"/>
        </w:rPr>
        <w:br w:type="column"/>
      </w:r>
      <w:r w:rsidRPr="003238C9">
        <w:rPr>
          <w:rFonts w:ascii="Arial" w:hAnsi="Arial" w:cs="Arial"/>
          <w:b/>
          <w:bCs/>
          <w:sz w:val="24"/>
          <w:szCs w:val="24"/>
          <w:lang w:val="es-MX"/>
        </w:rPr>
        <w:t>A C U E R D O</w:t>
      </w:r>
    </w:p>
    <w:p w14:paraId="6441F4E8" w14:textId="77777777" w:rsidR="003E0856" w:rsidRPr="003238C9" w:rsidRDefault="003E0856" w:rsidP="00CC0C57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8A5E0FA" w14:textId="4F966A34" w:rsidR="0010538E" w:rsidRPr="0010538E" w:rsidRDefault="0010538E" w:rsidP="00CC0C57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10538E">
        <w:rPr>
          <w:rFonts w:ascii="Arial" w:hAnsi="Arial" w:cs="Arial"/>
          <w:b/>
          <w:bCs/>
          <w:sz w:val="24"/>
          <w:szCs w:val="24"/>
          <w:lang w:val="es-MX"/>
        </w:rPr>
        <w:t>Que desecha la iniciativa de modificaci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ón de la </w:t>
      </w:r>
      <w:r w:rsidRPr="0010538E">
        <w:rPr>
          <w:rFonts w:ascii="Arial" w:hAnsi="Arial" w:cs="Arial"/>
          <w:b/>
          <w:bCs/>
          <w:sz w:val="24"/>
          <w:szCs w:val="24"/>
          <w:lang w:val="es-MX"/>
        </w:rPr>
        <w:t xml:space="preserve">Ley de Ingresos del Municipio de </w:t>
      </w:r>
      <w:proofErr w:type="spellStart"/>
      <w:r w:rsidR="00FD649D">
        <w:rPr>
          <w:rFonts w:ascii="Arial" w:hAnsi="Arial" w:cs="Arial"/>
          <w:b/>
          <w:bCs/>
          <w:sz w:val="24"/>
          <w:szCs w:val="24"/>
          <w:lang w:val="es-MX"/>
        </w:rPr>
        <w:t>Izamal</w:t>
      </w:r>
      <w:proofErr w:type="spellEnd"/>
      <w:r w:rsidRPr="0010538E">
        <w:rPr>
          <w:rFonts w:ascii="Arial" w:hAnsi="Arial" w:cs="Arial"/>
          <w:b/>
          <w:bCs/>
          <w:sz w:val="24"/>
          <w:szCs w:val="24"/>
          <w:lang w:val="es-MX"/>
        </w:rPr>
        <w:t xml:space="preserve">, Yucatán, para el ejercicio fiscal </w:t>
      </w:r>
      <w:r w:rsidR="005A2748">
        <w:rPr>
          <w:rFonts w:ascii="Arial" w:hAnsi="Arial" w:cs="Arial"/>
          <w:b/>
          <w:bCs/>
          <w:sz w:val="24"/>
          <w:szCs w:val="24"/>
          <w:lang w:val="es-MX"/>
        </w:rPr>
        <w:t>2022</w:t>
      </w:r>
    </w:p>
    <w:p w14:paraId="75A30F9D" w14:textId="77777777" w:rsidR="00677719" w:rsidRDefault="00677719" w:rsidP="00CC0C57">
      <w:pPr>
        <w:adjustRightInd w:val="0"/>
        <w:spacing w:after="0" w:line="240" w:lineRule="auto"/>
        <w:ind w:left="0" w:firstLine="0"/>
        <w:rPr>
          <w:b/>
          <w:bCs/>
          <w:szCs w:val="24"/>
        </w:rPr>
      </w:pPr>
    </w:p>
    <w:p w14:paraId="7D5DFB97" w14:textId="5BD89F25" w:rsidR="00194B60" w:rsidRPr="00D548F5" w:rsidRDefault="00194B60" w:rsidP="00CC0C57">
      <w:pPr>
        <w:adjustRightInd w:val="0"/>
        <w:spacing w:after="0" w:line="240" w:lineRule="auto"/>
        <w:ind w:left="0" w:firstLine="0"/>
        <w:rPr>
          <w:sz w:val="23"/>
          <w:szCs w:val="23"/>
        </w:rPr>
      </w:pPr>
      <w:r w:rsidRPr="00D548F5">
        <w:rPr>
          <w:b/>
          <w:bCs/>
          <w:sz w:val="23"/>
          <w:szCs w:val="23"/>
        </w:rPr>
        <w:t xml:space="preserve">Artículo único. </w:t>
      </w:r>
      <w:r w:rsidR="007D6F18">
        <w:rPr>
          <w:bCs/>
          <w:sz w:val="23"/>
          <w:szCs w:val="23"/>
        </w:rPr>
        <w:t xml:space="preserve">Con </w:t>
      </w:r>
      <w:r w:rsidRPr="00D548F5">
        <w:rPr>
          <w:bCs/>
          <w:sz w:val="23"/>
          <w:szCs w:val="23"/>
        </w:rPr>
        <w:t>fundamento en los artículos 71</w:t>
      </w:r>
      <w:r w:rsidR="00DA754E" w:rsidRPr="00D548F5">
        <w:rPr>
          <w:bCs/>
          <w:sz w:val="23"/>
          <w:szCs w:val="23"/>
        </w:rPr>
        <w:t>,</w:t>
      </w:r>
      <w:r w:rsidRPr="00D548F5">
        <w:rPr>
          <w:bCs/>
          <w:sz w:val="23"/>
          <w:szCs w:val="23"/>
        </w:rPr>
        <w:t xml:space="preserve"> fracción II y 73 del Reglamento de la Ley de Gobierno del Poder Legislativo del Estado de Yucatán, desecha la iniciativa de reforma </w:t>
      </w:r>
      <w:r w:rsidR="00FD649D" w:rsidRPr="00D548F5">
        <w:rPr>
          <w:bCs/>
          <w:sz w:val="23"/>
          <w:szCs w:val="23"/>
        </w:rPr>
        <w:t>al artículo 5</w:t>
      </w:r>
      <w:r w:rsidRPr="00D548F5">
        <w:rPr>
          <w:bCs/>
          <w:sz w:val="23"/>
          <w:szCs w:val="23"/>
        </w:rPr>
        <w:t xml:space="preserve"> </w:t>
      </w:r>
      <w:r w:rsidR="003A1C84" w:rsidRPr="00D548F5">
        <w:rPr>
          <w:bCs/>
          <w:sz w:val="23"/>
          <w:szCs w:val="23"/>
        </w:rPr>
        <w:t xml:space="preserve">numeral 9.6 </w:t>
      </w:r>
      <w:r w:rsidRPr="00D548F5">
        <w:rPr>
          <w:bCs/>
          <w:sz w:val="23"/>
          <w:szCs w:val="23"/>
        </w:rPr>
        <w:t>de la Ley de Ingresos del Municipio</w:t>
      </w:r>
      <w:r w:rsidR="007A2CCE" w:rsidRPr="00D548F5">
        <w:rPr>
          <w:bCs/>
          <w:sz w:val="23"/>
          <w:szCs w:val="23"/>
        </w:rPr>
        <w:t xml:space="preserve"> de </w:t>
      </w:r>
      <w:proofErr w:type="spellStart"/>
      <w:r w:rsidR="003A1C84" w:rsidRPr="00D548F5">
        <w:rPr>
          <w:bCs/>
          <w:sz w:val="23"/>
          <w:szCs w:val="23"/>
        </w:rPr>
        <w:t>Izamal</w:t>
      </w:r>
      <w:proofErr w:type="spellEnd"/>
      <w:r w:rsidR="007A2CCE" w:rsidRPr="00D548F5">
        <w:rPr>
          <w:bCs/>
          <w:sz w:val="23"/>
          <w:szCs w:val="23"/>
        </w:rPr>
        <w:t>, Yucatán, para el Ejercicio F</w:t>
      </w:r>
      <w:r w:rsidRPr="00D548F5">
        <w:rPr>
          <w:bCs/>
          <w:sz w:val="23"/>
          <w:szCs w:val="23"/>
        </w:rPr>
        <w:t>iscal 202</w:t>
      </w:r>
      <w:r w:rsidR="005A2748" w:rsidRPr="00D548F5">
        <w:rPr>
          <w:bCs/>
          <w:sz w:val="23"/>
          <w:szCs w:val="23"/>
        </w:rPr>
        <w:t>2</w:t>
      </w:r>
      <w:r w:rsidR="007D6F18">
        <w:rPr>
          <w:bCs/>
          <w:sz w:val="23"/>
          <w:szCs w:val="23"/>
        </w:rPr>
        <w:t xml:space="preserve"> presentada el 18 de julio del año en curso</w:t>
      </w:r>
      <w:r w:rsidRPr="00D548F5">
        <w:rPr>
          <w:bCs/>
          <w:sz w:val="23"/>
          <w:szCs w:val="23"/>
        </w:rPr>
        <w:t xml:space="preserve">, </w:t>
      </w:r>
      <w:r w:rsidRPr="00D548F5">
        <w:rPr>
          <w:color w:val="auto"/>
          <w:sz w:val="23"/>
          <w:szCs w:val="23"/>
        </w:rPr>
        <w:t xml:space="preserve">suscrita por </w:t>
      </w:r>
      <w:r w:rsidR="003A1C84" w:rsidRPr="00D548F5">
        <w:rPr>
          <w:color w:val="auto"/>
          <w:sz w:val="23"/>
          <w:szCs w:val="23"/>
        </w:rPr>
        <w:t>el ciudadano</w:t>
      </w:r>
      <w:r w:rsidRPr="00D548F5">
        <w:rPr>
          <w:color w:val="auto"/>
          <w:sz w:val="23"/>
          <w:szCs w:val="23"/>
        </w:rPr>
        <w:t xml:space="preserve"> </w:t>
      </w:r>
      <w:proofErr w:type="spellStart"/>
      <w:r w:rsidR="003A1C84" w:rsidRPr="00D548F5">
        <w:rPr>
          <w:color w:val="auto"/>
          <w:sz w:val="23"/>
          <w:szCs w:val="23"/>
        </w:rPr>
        <w:t>Warnel</w:t>
      </w:r>
      <w:proofErr w:type="spellEnd"/>
      <w:r w:rsidR="003A1C84" w:rsidRPr="00D548F5">
        <w:rPr>
          <w:color w:val="auto"/>
          <w:sz w:val="23"/>
          <w:szCs w:val="23"/>
        </w:rPr>
        <w:t xml:space="preserve"> </w:t>
      </w:r>
      <w:proofErr w:type="spellStart"/>
      <w:r w:rsidR="003A1C84" w:rsidRPr="00D548F5">
        <w:rPr>
          <w:color w:val="auto"/>
          <w:sz w:val="23"/>
          <w:szCs w:val="23"/>
        </w:rPr>
        <w:t>May</w:t>
      </w:r>
      <w:proofErr w:type="spellEnd"/>
      <w:r w:rsidR="003A1C84" w:rsidRPr="00D548F5">
        <w:rPr>
          <w:color w:val="auto"/>
          <w:sz w:val="23"/>
          <w:szCs w:val="23"/>
        </w:rPr>
        <w:t xml:space="preserve"> Escobar </w:t>
      </w:r>
      <w:r w:rsidR="007A2CCE" w:rsidRPr="00D548F5">
        <w:rPr>
          <w:color w:val="auto"/>
          <w:sz w:val="23"/>
          <w:szCs w:val="23"/>
        </w:rPr>
        <w:t>P</w:t>
      </w:r>
      <w:r w:rsidRPr="00D548F5">
        <w:rPr>
          <w:color w:val="auto"/>
          <w:sz w:val="23"/>
          <w:szCs w:val="23"/>
        </w:rPr>
        <w:t>residente</w:t>
      </w:r>
      <w:r w:rsidR="005A2748" w:rsidRPr="00D548F5">
        <w:rPr>
          <w:color w:val="auto"/>
          <w:sz w:val="23"/>
          <w:szCs w:val="23"/>
        </w:rPr>
        <w:t xml:space="preserve"> Municipal</w:t>
      </w:r>
      <w:r w:rsidR="003A1C84" w:rsidRPr="00D548F5">
        <w:rPr>
          <w:color w:val="auto"/>
          <w:sz w:val="23"/>
          <w:szCs w:val="23"/>
        </w:rPr>
        <w:t xml:space="preserve"> </w:t>
      </w:r>
      <w:r w:rsidRPr="00D548F5">
        <w:rPr>
          <w:color w:val="auto"/>
          <w:sz w:val="23"/>
          <w:szCs w:val="23"/>
        </w:rPr>
        <w:t xml:space="preserve">del H. Ayuntamiento del Municipio de </w:t>
      </w:r>
      <w:proofErr w:type="spellStart"/>
      <w:r w:rsidR="003A1C84" w:rsidRPr="00D548F5">
        <w:rPr>
          <w:color w:val="auto"/>
          <w:sz w:val="23"/>
          <w:szCs w:val="23"/>
        </w:rPr>
        <w:t>Izamal</w:t>
      </w:r>
      <w:proofErr w:type="spellEnd"/>
      <w:r w:rsidRPr="00D548F5">
        <w:rPr>
          <w:color w:val="auto"/>
          <w:sz w:val="23"/>
          <w:szCs w:val="23"/>
        </w:rPr>
        <w:t xml:space="preserve">, </w:t>
      </w:r>
      <w:r w:rsidRPr="00D548F5">
        <w:rPr>
          <w:bCs/>
          <w:sz w:val="23"/>
          <w:szCs w:val="23"/>
        </w:rPr>
        <w:t>Yucatán</w:t>
      </w:r>
      <w:r w:rsidR="00DA754E" w:rsidRPr="00D548F5">
        <w:rPr>
          <w:bCs/>
          <w:sz w:val="23"/>
          <w:szCs w:val="23"/>
        </w:rPr>
        <w:t>;</w:t>
      </w:r>
      <w:r w:rsidR="0010538E" w:rsidRPr="00D548F5">
        <w:rPr>
          <w:sz w:val="23"/>
          <w:szCs w:val="23"/>
        </w:rPr>
        <w:t xml:space="preserve"> toda vez que se aparta de la </w:t>
      </w:r>
      <w:r w:rsidR="005A2748" w:rsidRPr="00D548F5">
        <w:rPr>
          <w:sz w:val="23"/>
          <w:szCs w:val="23"/>
        </w:rPr>
        <w:t xml:space="preserve">finalidad de las </w:t>
      </w:r>
      <w:r w:rsidR="003A1C84" w:rsidRPr="00D548F5">
        <w:rPr>
          <w:sz w:val="23"/>
          <w:szCs w:val="23"/>
        </w:rPr>
        <w:t xml:space="preserve">Transferencias a fideicomisos, mandatos y análogos </w:t>
      </w:r>
      <w:r w:rsidR="005A2748" w:rsidRPr="00D548F5">
        <w:rPr>
          <w:sz w:val="23"/>
          <w:szCs w:val="23"/>
        </w:rPr>
        <w:t>que el municipio pudiera recibir.</w:t>
      </w:r>
    </w:p>
    <w:p w14:paraId="267640C2" w14:textId="77777777" w:rsidR="009B17D7" w:rsidRPr="00D548F5" w:rsidRDefault="009B17D7" w:rsidP="00CC0C57">
      <w:pPr>
        <w:pStyle w:val="Textoindependiente"/>
        <w:jc w:val="center"/>
        <w:rPr>
          <w:rFonts w:ascii="Arial" w:hAnsi="Arial" w:cs="Arial"/>
          <w:b/>
          <w:bCs/>
          <w:sz w:val="23"/>
          <w:szCs w:val="23"/>
        </w:rPr>
      </w:pPr>
    </w:p>
    <w:p w14:paraId="55BDAFAE" w14:textId="1680C38A" w:rsidR="00194B60" w:rsidRPr="00D548F5" w:rsidRDefault="00194B60" w:rsidP="00CC0C57">
      <w:pPr>
        <w:pStyle w:val="Textoindependiente"/>
        <w:jc w:val="center"/>
        <w:rPr>
          <w:rFonts w:ascii="Arial" w:hAnsi="Arial" w:cs="Arial"/>
          <w:b/>
          <w:bCs/>
          <w:sz w:val="23"/>
          <w:szCs w:val="23"/>
          <w:lang w:val="es-MX"/>
        </w:rPr>
      </w:pPr>
      <w:r w:rsidRPr="00D548F5">
        <w:rPr>
          <w:rFonts w:ascii="Arial" w:hAnsi="Arial" w:cs="Arial"/>
          <w:b/>
          <w:bCs/>
          <w:sz w:val="23"/>
          <w:szCs w:val="23"/>
          <w:lang w:val="es-MX"/>
        </w:rPr>
        <w:t>Transitor</w:t>
      </w:r>
      <w:r w:rsidR="00AD4D61" w:rsidRPr="00D548F5">
        <w:rPr>
          <w:rFonts w:ascii="Arial" w:hAnsi="Arial" w:cs="Arial"/>
          <w:b/>
          <w:bCs/>
          <w:sz w:val="23"/>
          <w:szCs w:val="23"/>
          <w:lang w:val="es-MX"/>
        </w:rPr>
        <w:t>i</w:t>
      </w:r>
      <w:r w:rsidR="00DA754E" w:rsidRPr="00D548F5">
        <w:rPr>
          <w:rFonts w:ascii="Arial" w:hAnsi="Arial" w:cs="Arial"/>
          <w:b/>
          <w:bCs/>
          <w:sz w:val="23"/>
          <w:szCs w:val="23"/>
          <w:lang w:val="es-MX"/>
        </w:rPr>
        <w:t>o</w:t>
      </w:r>
      <w:r w:rsidR="00554108" w:rsidRPr="00D548F5">
        <w:rPr>
          <w:rFonts w:ascii="Arial" w:hAnsi="Arial" w:cs="Arial"/>
          <w:b/>
          <w:bCs/>
          <w:sz w:val="23"/>
          <w:szCs w:val="23"/>
          <w:lang w:val="es-MX"/>
        </w:rPr>
        <w:t>s</w:t>
      </w:r>
      <w:r w:rsidRPr="00D548F5">
        <w:rPr>
          <w:rFonts w:ascii="Arial" w:hAnsi="Arial" w:cs="Arial"/>
          <w:b/>
          <w:bCs/>
          <w:sz w:val="23"/>
          <w:szCs w:val="23"/>
          <w:lang w:val="es-MX"/>
        </w:rPr>
        <w:t xml:space="preserve"> </w:t>
      </w:r>
    </w:p>
    <w:p w14:paraId="690987C4" w14:textId="77777777" w:rsidR="00194B60" w:rsidRPr="00D548F5" w:rsidRDefault="00194B60" w:rsidP="00CC0C57">
      <w:pPr>
        <w:pStyle w:val="Textoindependiente"/>
        <w:jc w:val="center"/>
        <w:rPr>
          <w:rFonts w:ascii="Arial" w:hAnsi="Arial" w:cs="Arial"/>
          <w:b/>
          <w:bCs/>
          <w:sz w:val="23"/>
          <w:szCs w:val="23"/>
          <w:lang w:val="es-MX"/>
        </w:rPr>
      </w:pPr>
    </w:p>
    <w:p w14:paraId="2DAA5713" w14:textId="77777777" w:rsidR="00194B60" w:rsidRPr="00D548F5" w:rsidRDefault="00194B60" w:rsidP="00CC0C57">
      <w:pPr>
        <w:adjustRightInd w:val="0"/>
        <w:spacing w:after="0" w:line="240" w:lineRule="auto"/>
        <w:ind w:left="0" w:firstLine="0"/>
        <w:rPr>
          <w:b/>
          <w:bCs/>
          <w:sz w:val="23"/>
          <w:szCs w:val="23"/>
        </w:rPr>
      </w:pPr>
      <w:r w:rsidRPr="00D548F5">
        <w:rPr>
          <w:b/>
          <w:bCs/>
          <w:sz w:val="23"/>
          <w:szCs w:val="23"/>
        </w:rPr>
        <w:t>Entrada en vigor</w:t>
      </w:r>
    </w:p>
    <w:p w14:paraId="7ADB4AD1" w14:textId="204EB4A5" w:rsidR="00194B60" w:rsidRPr="00D548F5" w:rsidRDefault="00194B60" w:rsidP="00CC0C57">
      <w:pPr>
        <w:adjustRightInd w:val="0"/>
        <w:spacing w:after="0" w:line="240" w:lineRule="auto"/>
        <w:ind w:left="0" w:firstLine="0"/>
        <w:rPr>
          <w:sz w:val="23"/>
          <w:szCs w:val="23"/>
          <w:lang w:eastAsia="es-ES_tradnl"/>
        </w:rPr>
      </w:pPr>
      <w:r w:rsidRPr="00D548F5">
        <w:rPr>
          <w:b/>
          <w:bCs/>
          <w:sz w:val="23"/>
          <w:szCs w:val="23"/>
        </w:rPr>
        <w:t xml:space="preserve">Artículo </w:t>
      </w:r>
      <w:r w:rsidR="00554108" w:rsidRPr="00D548F5">
        <w:rPr>
          <w:b/>
          <w:bCs/>
          <w:sz w:val="23"/>
          <w:szCs w:val="23"/>
        </w:rPr>
        <w:t>primero</w:t>
      </w:r>
      <w:r w:rsidRPr="00D548F5">
        <w:rPr>
          <w:b/>
          <w:bCs/>
          <w:sz w:val="23"/>
          <w:szCs w:val="23"/>
        </w:rPr>
        <w:t xml:space="preserve">. </w:t>
      </w:r>
      <w:r w:rsidRPr="00D548F5">
        <w:rPr>
          <w:sz w:val="23"/>
          <w:szCs w:val="23"/>
          <w:lang w:eastAsia="es-ES_tradnl"/>
        </w:rPr>
        <w:t>Este acuerdo entrará en vigor en el momento de s</w:t>
      </w:r>
      <w:r w:rsidR="00DA754E" w:rsidRPr="00D548F5">
        <w:rPr>
          <w:sz w:val="23"/>
          <w:szCs w:val="23"/>
          <w:lang w:eastAsia="es-ES_tradnl"/>
        </w:rPr>
        <w:t>u aprobación por el Pleno del Honorable</w:t>
      </w:r>
      <w:r w:rsidRPr="00D548F5">
        <w:rPr>
          <w:sz w:val="23"/>
          <w:szCs w:val="23"/>
          <w:lang w:eastAsia="es-ES_tradnl"/>
        </w:rPr>
        <w:t xml:space="preserve"> Congreso del Estado de Yucatán.</w:t>
      </w:r>
    </w:p>
    <w:p w14:paraId="0674EA86" w14:textId="77777777" w:rsidR="00554108" w:rsidRPr="00D548F5" w:rsidRDefault="00554108" w:rsidP="00CC0C57">
      <w:pPr>
        <w:adjustRightInd w:val="0"/>
        <w:spacing w:after="0" w:line="240" w:lineRule="auto"/>
        <w:ind w:left="0" w:firstLine="0"/>
        <w:rPr>
          <w:sz w:val="23"/>
          <w:szCs w:val="23"/>
          <w:lang w:eastAsia="es-ES_tradnl"/>
        </w:rPr>
      </w:pPr>
    </w:p>
    <w:p w14:paraId="4E55BC38" w14:textId="7D4F28AA" w:rsidR="00554108" w:rsidRPr="00D548F5" w:rsidRDefault="00554108" w:rsidP="00CC0C57">
      <w:pPr>
        <w:adjustRightInd w:val="0"/>
        <w:spacing w:after="0" w:line="240" w:lineRule="auto"/>
        <w:ind w:left="0" w:firstLine="0"/>
        <w:rPr>
          <w:b/>
          <w:sz w:val="23"/>
          <w:szCs w:val="23"/>
          <w:lang w:eastAsia="es-ES_tradnl"/>
        </w:rPr>
      </w:pPr>
      <w:r w:rsidRPr="00D548F5">
        <w:rPr>
          <w:b/>
          <w:sz w:val="23"/>
          <w:szCs w:val="23"/>
          <w:lang w:eastAsia="es-ES_tradnl"/>
        </w:rPr>
        <w:t>Notificación</w:t>
      </w:r>
    </w:p>
    <w:p w14:paraId="2A1EDE9E" w14:textId="17F83AD7" w:rsidR="00554108" w:rsidRPr="00D548F5" w:rsidRDefault="00554108" w:rsidP="00CC0C57">
      <w:pPr>
        <w:adjustRightInd w:val="0"/>
        <w:spacing w:after="0" w:line="240" w:lineRule="auto"/>
        <w:ind w:left="0" w:firstLine="0"/>
        <w:rPr>
          <w:sz w:val="23"/>
          <w:szCs w:val="23"/>
          <w:lang w:eastAsia="es-ES_tradnl"/>
        </w:rPr>
      </w:pPr>
      <w:r w:rsidRPr="00D548F5">
        <w:rPr>
          <w:b/>
          <w:sz w:val="23"/>
          <w:szCs w:val="23"/>
          <w:lang w:eastAsia="es-ES_tradnl"/>
        </w:rPr>
        <w:t xml:space="preserve">Artículo segundo. </w:t>
      </w:r>
      <w:r w:rsidRPr="00D548F5">
        <w:rPr>
          <w:sz w:val="23"/>
          <w:szCs w:val="23"/>
          <w:lang w:eastAsia="es-ES_tradnl"/>
        </w:rPr>
        <w:t xml:space="preserve">Notifíquese el presente Acuerdo al </w:t>
      </w:r>
      <w:r w:rsidR="00BA3AEC" w:rsidRPr="00D548F5">
        <w:rPr>
          <w:sz w:val="23"/>
          <w:szCs w:val="23"/>
          <w:lang w:eastAsia="es-ES_tradnl"/>
        </w:rPr>
        <w:t>Ayuntamiento</w:t>
      </w:r>
      <w:r w:rsidRPr="00D548F5">
        <w:rPr>
          <w:sz w:val="23"/>
          <w:szCs w:val="23"/>
          <w:lang w:eastAsia="es-ES_tradnl"/>
        </w:rPr>
        <w:t xml:space="preserve"> de </w:t>
      </w:r>
      <w:proofErr w:type="spellStart"/>
      <w:r w:rsidR="008A1B23">
        <w:rPr>
          <w:sz w:val="23"/>
          <w:szCs w:val="23"/>
          <w:lang w:eastAsia="es-ES_tradnl"/>
        </w:rPr>
        <w:t>Izamal</w:t>
      </w:r>
      <w:bookmarkStart w:id="1" w:name="_GoBack"/>
      <w:bookmarkEnd w:id="1"/>
      <w:proofErr w:type="spellEnd"/>
      <w:r w:rsidRPr="00D548F5">
        <w:rPr>
          <w:sz w:val="23"/>
          <w:szCs w:val="23"/>
          <w:lang w:eastAsia="es-ES_tradnl"/>
        </w:rPr>
        <w:t>, Yucatán</w:t>
      </w:r>
      <w:r w:rsidR="007A2CCE" w:rsidRPr="00D548F5">
        <w:rPr>
          <w:sz w:val="23"/>
          <w:szCs w:val="23"/>
          <w:lang w:eastAsia="es-ES_tradnl"/>
        </w:rPr>
        <w:t>,</w:t>
      </w:r>
      <w:r w:rsidRPr="00D548F5">
        <w:rPr>
          <w:sz w:val="23"/>
          <w:szCs w:val="23"/>
          <w:lang w:eastAsia="es-ES_tradnl"/>
        </w:rPr>
        <w:t xml:space="preserve"> para los efectos correspondientes.</w:t>
      </w:r>
    </w:p>
    <w:p w14:paraId="4C3AD5B6" w14:textId="77777777" w:rsidR="009B17D7" w:rsidRPr="00D548F5" w:rsidRDefault="009B17D7" w:rsidP="00CC0C57">
      <w:pPr>
        <w:spacing w:after="0" w:line="240" w:lineRule="auto"/>
        <w:ind w:left="0" w:firstLine="708"/>
        <w:rPr>
          <w:b/>
          <w:color w:val="auto"/>
          <w:sz w:val="23"/>
          <w:szCs w:val="23"/>
        </w:rPr>
      </w:pPr>
    </w:p>
    <w:p w14:paraId="538F25B7" w14:textId="446E367C" w:rsidR="009175DA" w:rsidRPr="00D548F5" w:rsidRDefault="00C80038" w:rsidP="004D4896">
      <w:pPr>
        <w:spacing w:after="0" w:line="240" w:lineRule="auto"/>
        <w:ind w:left="0" w:firstLine="708"/>
        <w:rPr>
          <w:b/>
          <w:caps/>
          <w:sz w:val="23"/>
          <w:szCs w:val="23"/>
        </w:rPr>
      </w:pPr>
      <w:r w:rsidRPr="007D6F18">
        <w:rPr>
          <w:b/>
          <w:color w:val="auto"/>
          <w:sz w:val="23"/>
          <w:szCs w:val="23"/>
        </w:rPr>
        <w:t xml:space="preserve">DADO EN LA SALA DE </w:t>
      </w:r>
      <w:r w:rsidR="0041074B" w:rsidRPr="007D6F18">
        <w:rPr>
          <w:b/>
          <w:color w:val="auto"/>
          <w:sz w:val="23"/>
          <w:szCs w:val="23"/>
        </w:rPr>
        <w:t xml:space="preserve">USOS MÚLTIPLES </w:t>
      </w:r>
      <w:r w:rsidR="004230F8" w:rsidRPr="007D6F18">
        <w:rPr>
          <w:b/>
          <w:color w:val="auto"/>
          <w:sz w:val="23"/>
          <w:szCs w:val="23"/>
        </w:rPr>
        <w:t>“</w:t>
      </w:r>
      <w:r w:rsidR="00D14674" w:rsidRPr="007D6F18">
        <w:rPr>
          <w:b/>
          <w:color w:val="auto"/>
          <w:sz w:val="23"/>
          <w:szCs w:val="23"/>
        </w:rPr>
        <w:t xml:space="preserve">MAESTRA </w:t>
      </w:r>
      <w:r w:rsidR="0041074B" w:rsidRPr="007D6F18">
        <w:rPr>
          <w:b/>
          <w:color w:val="auto"/>
          <w:sz w:val="23"/>
          <w:szCs w:val="23"/>
        </w:rPr>
        <w:t>CONSUELO ZAVALA</w:t>
      </w:r>
      <w:r w:rsidR="00CA4250" w:rsidRPr="007D6F18">
        <w:rPr>
          <w:b/>
          <w:color w:val="auto"/>
          <w:sz w:val="23"/>
          <w:szCs w:val="23"/>
        </w:rPr>
        <w:t xml:space="preserve"> CASTILLO</w:t>
      </w:r>
      <w:r w:rsidR="004230F8" w:rsidRPr="007D6F18">
        <w:rPr>
          <w:b/>
          <w:color w:val="auto"/>
          <w:sz w:val="23"/>
          <w:szCs w:val="23"/>
        </w:rPr>
        <w:t>”</w:t>
      </w:r>
      <w:r w:rsidRPr="007D6F18">
        <w:rPr>
          <w:b/>
          <w:color w:val="auto"/>
          <w:sz w:val="23"/>
          <w:szCs w:val="23"/>
        </w:rPr>
        <w:t xml:space="preserve"> DEL RECINTO DEL PODER LEGISLATIVO, EN </w:t>
      </w:r>
      <w:r w:rsidR="0050570B" w:rsidRPr="007D6F18">
        <w:rPr>
          <w:b/>
          <w:color w:val="auto"/>
          <w:sz w:val="23"/>
          <w:szCs w:val="23"/>
        </w:rPr>
        <w:t>LA CIUDAD DE MÉRIDA, YUCATÁN, A</w:t>
      </w:r>
      <w:r w:rsidR="009E1CF5">
        <w:rPr>
          <w:b/>
          <w:color w:val="auto"/>
          <w:sz w:val="23"/>
          <w:szCs w:val="23"/>
        </w:rPr>
        <w:t xml:space="preserve"> LOS </w:t>
      </w:r>
      <w:r w:rsidR="007D6F18">
        <w:rPr>
          <w:b/>
          <w:color w:val="auto"/>
          <w:sz w:val="23"/>
          <w:szCs w:val="23"/>
        </w:rPr>
        <w:t>TRES</w:t>
      </w:r>
      <w:r w:rsidR="0050570B" w:rsidRPr="007D6F18">
        <w:rPr>
          <w:b/>
          <w:color w:val="auto"/>
          <w:sz w:val="23"/>
          <w:szCs w:val="23"/>
        </w:rPr>
        <w:t xml:space="preserve"> </w:t>
      </w:r>
      <w:r w:rsidR="009E1CF5">
        <w:rPr>
          <w:b/>
          <w:color w:val="auto"/>
          <w:sz w:val="23"/>
          <w:szCs w:val="23"/>
        </w:rPr>
        <w:t xml:space="preserve">DÍAS </w:t>
      </w:r>
      <w:r w:rsidRPr="007D6F18">
        <w:rPr>
          <w:b/>
          <w:color w:val="auto"/>
          <w:sz w:val="23"/>
          <w:szCs w:val="23"/>
        </w:rPr>
        <w:t xml:space="preserve">DEL MES DE </w:t>
      </w:r>
      <w:r w:rsidR="007D6F18">
        <w:rPr>
          <w:b/>
          <w:color w:val="auto"/>
          <w:sz w:val="23"/>
          <w:szCs w:val="23"/>
        </w:rPr>
        <w:t>DICIEMBRE</w:t>
      </w:r>
      <w:r w:rsidR="00421901" w:rsidRPr="007D6F18">
        <w:rPr>
          <w:b/>
          <w:color w:val="auto"/>
          <w:sz w:val="23"/>
          <w:szCs w:val="23"/>
        </w:rPr>
        <w:t xml:space="preserve"> </w:t>
      </w:r>
      <w:r w:rsidRPr="007D6F18">
        <w:rPr>
          <w:b/>
          <w:color w:val="auto"/>
          <w:sz w:val="23"/>
          <w:szCs w:val="23"/>
        </w:rPr>
        <w:t xml:space="preserve">DEL AÑO DOS MIL </w:t>
      </w:r>
      <w:r w:rsidR="00D14674" w:rsidRPr="007D6F18">
        <w:rPr>
          <w:b/>
          <w:color w:val="auto"/>
          <w:sz w:val="23"/>
          <w:szCs w:val="23"/>
        </w:rPr>
        <w:t>VEINT</w:t>
      </w:r>
      <w:r w:rsidR="00C81077" w:rsidRPr="007D6F18">
        <w:rPr>
          <w:b/>
          <w:color w:val="auto"/>
          <w:sz w:val="23"/>
          <w:szCs w:val="23"/>
        </w:rPr>
        <w:t>IDOS</w:t>
      </w:r>
      <w:r w:rsidRPr="007D6F18">
        <w:rPr>
          <w:b/>
          <w:color w:val="auto"/>
          <w:sz w:val="23"/>
          <w:szCs w:val="23"/>
        </w:rPr>
        <w:t>.</w:t>
      </w:r>
    </w:p>
    <w:p w14:paraId="219F0A4D" w14:textId="77777777" w:rsidR="009B17D7" w:rsidRPr="00D548F5" w:rsidRDefault="009B17D7" w:rsidP="00AF14D6">
      <w:pPr>
        <w:pStyle w:val="Textoindependiente"/>
        <w:ind w:left="10" w:right="62"/>
        <w:jc w:val="center"/>
        <w:rPr>
          <w:rFonts w:ascii="Arial" w:hAnsi="Arial" w:cs="Arial"/>
          <w:b/>
          <w:caps/>
          <w:sz w:val="23"/>
          <w:szCs w:val="23"/>
          <w:lang w:val="es-MX"/>
        </w:rPr>
      </w:pPr>
    </w:p>
    <w:p w14:paraId="0DB05639" w14:textId="77777777" w:rsidR="00E10421" w:rsidRPr="00D548F5" w:rsidRDefault="00E10421" w:rsidP="00AF14D6">
      <w:pPr>
        <w:pStyle w:val="Textoindependiente"/>
        <w:ind w:left="10" w:right="62"/>
        <w:jc w:val="center"/>
        <w:rPr>
          <w:rFonts w:ascii="Arial" w:hAnsi="Arial" w:cs="Arial"/>
          <w:b/>
          <w:caps/>
          <w:sz w:val="23"/>
          <w:szCs w:val="23"/>
        </w:rPr>
      </w:pPr>
      <w:r w:rsidRPr="00D548F5">
        <w:rPr>
          <w:rFonts w:ascii="Arial" w:hAnsi="Arial" w:cs="Arial"/>
          <w:b/>
          <w:caps/>
          <w:sz w:val="23"/>
          <w:szCs w:val="23"/>
        </w:rPr>
        <w:t xml:space="preserve">COMISIÓN PERMANENTE DE PRESUPUESTO, PATRIMONIO </w:t>
      </w:r>
    </w:p>
    <w:p w14:paraId="6B50BEB8" w14:textId="35A6B3B9" w:rsidR="002E2051" w:rsidRPr="00D548F5" w:rsidRDefault="00E10421" w:rsidP="00E10421">
      <w:pPr>
        <w:pStyle w:val="Textoindependiente"/>
        <w:ind w:left="10" w:right="62"/>
        <w:jc w:val="center"/>
        <w:rPr>
          <w:rFonts w:ascii="Arial" w:hAnsi="Arial" w:cs="Arial"/>
          <w:b/>
          <w:caps/>
          <w:sz w:val="23"/>
          <w:szCs w:val="23"/>
        </w:rPr>
      </w:pPr>
      <w:r w:rsidRPr="00D548F5">
        <w:rPr>
          <w:rFonts w:ascii="Arial" w:hAnsi="Arial" w:cs="Arial"/>
          <w:b/>
          <w:caps/>
          <w:sz w:val="23"/>
          <w:szCs w:val="23"/>
        </w:rPr>
        <w:t>ESTATAL Y MUNICIPAL</w:t>
      </w:r>
    </w:p>
    <w:p w14:paraId="0B31E508" w14:textId="77777777" w:rsidR="00DA754E" w:rsidRPr="00D14674" w:rsidRDefault="00DA754E" w:rsidP="00E10421">
      <w:pPr>
        <w:pStyle w:val="Textoindependiente"/>
        <w:ind w:left="10" w:right="62"/>
        <w:jc w:val="center"/>
        <w:rPr>
          <w:rFonts w:ascii="Arial" w:hAnsi="Arial" w:cs="Arial"/>
          <w:b/>
          <w:caps/>
          <w:sz w:val="22"/>
          <w:szCs w:val="22"/>
        </w:rPr>
      </w:pPr>
    </w:p>
    <w:p w14:paraId="4DF1AD3A" w14:textId="296DA038" w:rsidR="00D548F5" w:rsidRDefault="00D548F5" w:rsidP="00D548F5">
      <w:pPr>
        <w:pStyle w:val="Textoindependiente"/>
        <w:ind w:right="62"/>
        <w:rPr>
          <w:rFonts w:ascii="Arial" w:hAnsi="Arial" w:cs="Arial"/>
          <w:b/>
          <w:caps/>
          <w:sz w:val="22"/>
          <w:szCs w:val="22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269"/>
        <w:gridCol w:w="2272"/>
        <w:gridCol w:w="2416"/>
      </w:tblGrid>
      <w:tr w:rsidR="00D548F5" w:rsidRPr="00D14674" w14:paraId="022F9C66" w14:textId="77777777" w:rsidTr="0089581E">
        <w:trPr>
          <w:tblHeader/>
          <w:jc w:val="center"/>
        </w:trPr>
        <w:tc>
          <w:tcPr>
            <w:tcW w:w="2088" w:type="dxa"/>
            <w:shd w:val="clear" w:color="auto" w:fill="A6A6A6"/>
          </w:tcPr>
          <w:p w14:paraId="4B8F5AEB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559FC2D6" w14:textId="77777777" w:rsidR="00D548F5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  <w:r w:rsidRPr="00D14674"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  <w:t>CARGO</w:t>
            </w:r>
          </w:p>
          <w:p w14:paraId="6D0260EF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269" w:type="dxa"/>
            <w:shd w:val="clear" w:color="auto" w:fill="A6A6A6"/>
          </w:tcPr>
          <w:p w14:paraId="0F4D9ED2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2FD2AAA4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  <w:r w:rsidRPr="00D14674"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  <w:t xml:space="preserve">nombre </w:t>
            </w:r>
          </w:p>
        </w:tc>
        <w:tc>
          <w:tcPr>
            <w:tcW w:w="2272" w:type="dxa"/>
            <w:shd w:val="clear" w:color="auto" w:fill="A6A6A6"/>
          </w:tcPr>
          <w:p w14:paraId="3FE932F0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70540776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  <w:r w:rsidRPr="00D14674"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  <w:t>VOTO A FAVOR</w:t>
            </w:r>
          </w:p>
        </w:tc>
        <w:tc>
          <w:tcPr>
            <w:tcW w:w="2416" w:type="dxa"/>
            <w:shd w:val="clear" w:color="auto" w:fill="A6A6A6"/>
          </w:tcPr>
          <w:p w14:paraId="62AF37BF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76FA7A38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  <w:r w:rsidRPr="00D14674"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  <w:t>VOTO EN CONTRA</w:t>
            </w:r>
          </w:p>
        </w:tc>
      </w:tr>
      <w:tr w:rsidR="00D548F5" w:rsidRPr="00D14674" w14:paraId="63DCD049" w14:textId="77777777" w:rsidTr="0089581E">
        <w:trPr>
          <w:jc w:val="center"/>
        </w:trPr>
        <w:tc>
          <w:tcPr>
            <w:tcW w:w="2088" w:type="dxa"/>
            <w:shd w:val="clear" w:color="auto" w:fill="auto"/>
          </w:tcPr>
          <w:p w14:paraId="778FB7D0" w14:textId="77777777" w:rsidR="00D548F5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5F8BA0B2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0AA0C06F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  <w:r w:rsidRPr="00D14674"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  <w:t>PRESIDENTE</w:t>
            </w:r>
          </w:p>
          <w:p w14:paraId="540307CA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269" w:type="dxa"/>
            <w:shd w:val="clear" w:color="auto" w:fill="auto"/>
          </w:tcPr>
          <w:p w14:paraId="134EA355" w14:textId="77777777" w:rsidR="00D548F5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bCs/>
                <w:caps/>
                <w:noProof/>
                <w:color w:val="auto"/>
                <w:sz w:val="20"/>
                <w:szCs w:val="20"/>
              </w:rPr>
              <w:drawing>
                <wp:inline distT="0" distB="0" distL="0" distR="0" wp14:anchorId="3B1793A8" wp14:editId="07262615">
                  <wp:extent cx="669290" cy="88582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p. Jesús Pérez Ballo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805" cy="89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DCAA47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eastAsia="es-ES"/>
              </w:rPr>
            </w:pPr>
            <w:r w:rsidRPr="00D14674"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eastAsia="es-ES"/>
              </w:rPr>
              <w:t>DIP. JESÚS EFRÉN PÉREZ BALLOTE.</w:t>
            </w:r>
          </w:p>
        </w:tc>
        <w:tc>
          <w:tcPr>
            <w:tcW w:w="2272" w:type="dxa"/>
            <w:shd w:val="clear" w:color="auto" w:fill="auto"/>
          </w:tcPr>
          <w:p w14:paraId="0E7D3AB1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2416" w:type="dxa"/>
            <w:shd w:val="clear" w:color="auto" w:fill="auto"/>
          </w:tcPr>
          <w:p w14:paraId="7541440E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eastAsia="es-ES"/>
              </w:rPr>
            </w:pPr>
          </w:p>
        </w:tc>
      </w:tr>
      <w:tr w:rsidR="00D548F5" w:rsidRPr="00D14674" w14:paraId="6528DACC" w14:textId="77777777" w:rsidTr="0089581E">
        <w:trPr>
          <w:jc w:val="center"/>
        </w:trPr>
        <w:tc>
          <w:tcPr>
            <w:tcW w:w="2088" w:type="dxa"/>
            <w:shd w:val="clear" w:color="auto" w:fill="auto"/>
          </w:tcPr>
          <w:p w14:paraId="292F5C75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eastAsia="es-ES"/>
              </w:rPr>
            </w:pPr>
          </w:p>
          <w:p w14:paraId="18FAC97A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  <w:r w:rsidRPr="00D14674"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  <w:t>VICEPRESIDENTE</w:t>
            </w:r>
          </w:p>
          <w:p w14:paraId="6810000B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48DEA513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206FA624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269" w:type="dxa"/>
            <w:shd w:val="clear" w:color="auto" w:fill="auto"/>
          </w:tcPr>
          <w:p w14:paraId="76457D8E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157BE63D" wp14:editId="4D3C81F5">
                  <wp:extent cx="659218" cy="853162"/>
                  <wp:effectExtent l="0" t="0" r="7620" b="444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ip. Harry Rdz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08" cy="8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EE9F8E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D1467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DIP. HARRY GERARDO RODRÍGUEZ BOTELLO FIERRO.</w:t>
            </w:r>
          </w:p>
        </w:tc>
        <w:tc>
          <w:tcPr>
            <w:tcW w:w="2272" w:type="dxa"/>
            <w:shd w:val="clear" w:color="auto" w:fill="auto"/>
          </w:tcPr>
          <w:p w14:paraId="776BE4DF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416" w:type="dxa"/>
            <w:shd w:val="clear" w:color="auto" w:fill="auto"/>
          </w:tcPr>
          <w:p w14:paraId="01383A7F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D548F5" w:rsidRPr="00D14674" w14:paraId="7EB58939" w14:textId="77777777" w:rsidTr="0089581E">
        <w:trPr>
          <w:jc w:val="center"/>
        </w:trPr>
        <w:tc>
          <w:tcPr>
            <w:tcW w:w="2088" w:type="dxa"/>
            <w:shd w:val="clear" w:color="auto" w:fill="auto"/>
          </w:tcPr>
          <w:p w14:paraId="6B5EBAF2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eastAsia="es-ES"/>
              </w:rPr>
            </w:pPr>
          </w:p>
          <w:p w14:paraId="2C36BE5E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pt-BR" w:eastAsia="es-ES"/>
              </w:rPr>
            </w:pPr>
            <w:r w:rsidRPr="00D14674"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pt-BR" w:eastAsia="es-ES"/>
              </w:rPr>
              <w:t>secretariO</w:t>
            </w:r>
          </w:p>
          <w:p w14:paraId="4B31D7B7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pt-BR" w:eastAsia="es-ES"/>
              </w:rPr>
            </w:pPr>
          </w:p>
          <w:p w14:paraId="522D70D4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pt-BR" w:eastAsia="es-ES"/>
              </w:rPr>
            </w:pPr>
          </w:p>
          <w:p w14:paraId="344E5DB1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pt-BR" w:eastAsia="es-ES"/>
              </w:rPr>
            </w:pPr>
          </w:p>
        </w:tc>
        <w:tc>
          <w:tcPr>
            <w:tcW w:w="2269" w:type="dxa"/>
            <w:shd w:val="clear" w:color="auto" w:fill="auto"/>
          </w:tcPr>
          <w:p w14:paraId="3D6D1FA0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/>
                <w:noProof/>
                <w:color w:val="auto"/>
                <w:sz w:val="20"/>
                <w:szCs w:val="20"/>
              </w:rPr>
            </w:pPr>
            <w:r>
              <w:rPr>
                <w:rFonts w:eastAsia="Calibri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25527F01" wp14:editId="68DF0B86">
                  <wp:extent cx="733647" cy="949489"/>
                  <wp:effectExtent l="0" t="0" r="9525" b="317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ip. Crescencio Gutiérrez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490" cy="953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630C2D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/>
                <w:noProof/>
                <w:color w:val="auto"/>
                <w:sz w:val="20"/>
                <w:szCs w:val="20"/>
              </w:rPr>
            </w:pPr>
            <w:r w:rsidRPr="00D14674">
              <w:rPr>
                <w:rFonts w:eastAsia="Calibri"/>
                <w:b/>
                <w:noProof/>
                <w:color w:val="auto"/>
                <w:sz w:val="20"/>
                <w:szCs w:val="20"/>
              </w:rPr>
              <w:t>DIP. JOSÉ CRESCENCIO GUTIÉRREZ GONZÁLEZ.</w:t>
            </w:r>
          </w:p>
        </w:tc>
        <w:tc>
          <w:tcPr>
            <w:tcW w:w="2272" w:type="dxa"/>
            <w:shd w:val="clear" w:color="auto" w:fill="auto"/>
          </w:tcPr>
          <w:p w14:paraId="58D6E606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416" w:type="dxa"/>
            <w:shd w:val="clear" w:color="auto" w:fill="auto"/>
          </w:tcPr>
          <w:p w14:paraId="47435F8D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D548F5" w:rsidRPr="00D14674" w14:paraId="00441240" w14:textId="77777777" w:rsidTr="0089581E">
        <w:trPr>
          <w:jc w:val="center"/>
        </w:trPr>
        <w:tc>
          <w:tcPr>
            <w:tcW w:w="2088" w:type="dxa"/>
            <w:shd w:val="clear" w:color="auto" w:fill="auto"/>
          </w:tcPr>
          <w:p w14:paraId="155E4A38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eastAsia="es-ES"/>
              </w:rPr>
            </w:pPr>
          </w:p>
          <w:p w14:paraId="5D51F938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pt-BR" w:eastAsia="es-ES"/>
              </w:rPr>
            </w:pPr>
            <w:r w:rsidRPr="00D14674"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pt-BR" w:eastAsia="es-ES"/>
              </w:rPr>
              <w:t>SECRETARIA</w:t>
            </w:r>
          </w:p>
          <w:p w14:paraId="2CD2BFFF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pt-BR" w:eastAsia="es-ES"/>
              </w:rPr>
            </w:pPr>
          </w:p>
          <w:p w14:paraId="2C1C6DA2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269" w:type="dxa"/>
            <w:shd w:val="clear" w:color="auto" w:fill="auto"/>
          </w:tcPr>
          <w:p w14:paraId="59A6AB14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4FC9FC6E" wp14:editId="12E5DF41">
                  <wp:extent cx="680484" cy="910185"/>
                  <wp:effectExtent l="0" t="0" r="5715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p. Carmen González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639" cy="91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FE0630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D14674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DIP. CARMEN GUADALUPE GONZÁLEZ MARTÍN.</w:t>
            </w:r>
          </w:p>
        </w:tc>
        <w:tc>
          <w:tcPr>
            <w:tcW w:w="2272" w:type="dxa"/>
            <w:shd w:val="clear" w:color="auto" w:fill="auto"/>
          </w:tcPr>
          <w:p w14:paraId="51405D2B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416" w:type="dxa"/>
            <w:shd w:val="clear" w:color="auto" w:fill="auto"/>
          </w:tcPr>
          <w:p w14:paraId="2D430C85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D548F5" w:rsidRPr="007B728C" w14:paraId="7D902FB2" w14:textId="77777777" w:rsidTr="0089581E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4E7CE31D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28219C6A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  <w:r w:rsidRPr="00D14674"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  <w:t>VOCAL</w:t>
            </w:r>
          </w:p>
          <w:p w14:paraId="2C7A5E4F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269" w:type="dxa"/>
            <w:shd w:val="clear" w:color="auto" w:fill="auto"/>
          </w:tcPr>
          <w:p w14:paraId="6D80C155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/>
                <w:caps/>
                <w:color w:val="auto"/>
                <w:sz w:val="20"/>
                <w:szCs w:val="20"/>
                <w:lang w:val="pt-BR" w:eastAsia="en-US"/>
              </w:rPr>
            </w:pPr>
            <w:r>
              <w:rPr>
                <w:rFonts w:eastAsia="Calibri"/>
                <w:b/>
                <w:caps/>
                <w:noProof/>
                <w:color w:val="auto"/>
                <w:sz w:val="20"/>
                <w:szCs w:val="20"/>
              </w:rPr>
              <w:drawing>
                <wp:inline distT="0" distB="0" distL="0" distR="0" wp14:anchorId="17B28B8B" wp14:editId="37A01F8D">
                  <wp:extent cx="616165" cy="797442"/>
                  <wp:effectExtent l="0" t="0" r="0" b="317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ip. Dafne López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154" cy="80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85C266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/>
                <w:caps/>
                <w:color w:val="auto"/>
                <w:sz w:val="20"/>
                <w:szCs w:val="20"/>
                <w:lang w:val="pt-BR" w:eastAsia="en-US"/>
              </w:rPr>
            </w:pPr>
            <w:r w:rsidRPr="00D14674">
              <w:rPr>
                <w:rFonts w:eastAsia="Calibri"/>
                <w:b/>
                <w:caps/>
                <w:color w:val="auto"/>
                <w:sz w:val="20"/>
                <w:szCs w:val="20"/>
                <w:lang w:val="pt-BR" w:eastAsia="en-US"/>
              </w:rPr>
              <w:t>DIP. DAFNE CELINA LÓPEZ OSORIO.</w:t>
            </w:r>
          </w:p>
        </w:tc>
        <w:tc>
          <w:tcPr>
            <w:tcW w:w="2272" w:type="dxa"/>
            <w:shd w:val="clear" w:color="auto" w:fill="auto"/>
          </w:tcPr>
          <w:p w14:paraId="497FD23E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pt-BR" w:eastAsia="es-ES"/>
              </w:rPr>
            </w:pPr>
          </w:p>
        </w:tc>
        <w:tc>
          <w:tcPr>
            <w:tcW w:w="2416" w:type="dxa"/>
            <w:shd w:val="clear" w:color="auto" w:fill="auto"/>
          </w:tcPr>
          <w:p w14:paraId="47B172DC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pt-BR" w:eastAsia="es-ES"/>
              </w:rPr>
            </w:pPr>
          </w:p>
        </w:tc>
      </w:tr>
    </w:tbl>
    <w:p w14:paraId="1F82AE56" w14:textId="438A3DB2" w:rsidR="00D548F5" w:rsidRDefault="00D548F5" w:rsidP="00D548F5">
      <w:pPr>
        <w:spacing w:line="240" w:lineRule="auto"/>
        <w:ind w:left="0" w:firstLine="0"/>
      </w:pPr>
      <w:r w:rsidRPr="006A25B4">
        <w:rPr>
          <w:rFonts w:eastAsia="Times New Roman"/>
          <w:bCs/>
          <w:color w:val="auto"/>
          <w:sz w:val="16"/>
          <w:szCs w:val="16"/>
          <w:lang w:val="es-ES" w:eastAsia="es-ES"/>
        </w:rPr>
        <w:t xml:space="preserve">Esta hoja de firmas pertenece al Dictamen que contiene el proyecto de Acuerdo por el que se desecha la iniciativa de </w:t>
      </w:r>
      <w:r>
        <w:rPr>
          <w:rFonts w:eastAsia="Times New Roman"/>
          <w:bCs/>
          <w:color w:val="auto"/>
          <w:sz w:val="16"/>
          <w:szCs w:val="16"/>
          <w:lang w:val="es-ES" w:eastAsia="es-ES"/>
        </w:rPr>
        <w:t>modificación</w:t>
      </w:r>
      <w:r w:rsidRPr="006A25B4">
        <w:rPr>
          <w:rFonts w:eastAsia="Times New Roman"/>
          <w:bCs/>
          <w:color w:val="auto"/>
          <w:sz w:val="16"/>
          <w:szCs w:val="16"/>
          <w:lang w:val="es-ES" w:eastAsia="es-ES"/>
        </w:rPr>
        <w:t xml:space="preserve"> de la Ley de Ingresos del Municipio de </w:t>
      </w:r>
      <w:proofErr w:type="spellStart"/>
      <w:r>
        <w:rPr>
          <w:rFonts w:eastAsia="Times New Roman"/>
          <w:bCs/>
          <w:color w:val="auto"/>
          <w:sz w:val="16"/>
          <w:szCs w:val="16"/>
          <w:lang w:val="es-ES" w:eastAsia="es-ES"/>
        </w:rPr>
        <w:t>Izamal</w:t>
      </w:r>
      <w:proofErr w:type="spellEnd"/>
      <w:r w:rsidRPr="006A25B4">
        <w:rPr>
          <w:rFonts w:eastAsia="Times New Roman"/>
          <w:bCs/>
          <w:color w:val="auto"/>
          <w:sz w:val="16"/>
          <w:szCs w:val="16"/>
          <w:lang w:val="es-ES" w:eastAsia="es-ES"/>
        </w:rPr>
        <w:t>, Yucatá</w:t>
      </w:r>
      <w:r>
        <w:rPr>
          <w:rFonts w:eastAsia="Times New Roman"/>
          <w:bCs/>
          <w:color w:val="auto"/>
          <w:sz w:val="16"/>
          <w:szCs w:val="16"/>
          <w:lang w:val="es-ES" w:eastAsia="es-ES"/>
        </w:rPr>
        <w:t>n, para el ejercicio fiscal 2022.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269"/>
        <w:gridCol w:w="2272"/>
        <w:gridCol w:w="2416"/>
      </w:tblGrid>
      <w:tr w:rsidR="00D548F5" w:rsidRPr="00D14674" w14:paraId="522027EE" w14:textId="77777777" w:rsidTr="0089581E">
        <w:trPr>
          <w:tblHeader/>
          <w:jc w:val="center"/>
        </w:trPr>
        <w:tc>
          <w:tcPr>
            <w:tcW w:w="2088" w:type="dxa"/>
            <w:shd w:val="clear" w:color="auto" w:fill="A6A6A6"/>
          </w:tcPr>
          <w:p w14:paraId="7366D7A8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4B6C2DA2" w14:textId="77777777" w:rsidR="00D548F5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  <w:r w:rsidRPr="00D14674"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  <w:t>CARGO</w:t>
            </w:r>
          </w:p>
          <w:p w14:paraId="101F8562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269" w:type="dxa"/>
            <w:shd w:val="clear" w:color="auto" w:fill="A6A6A6"/>
          </w:tcPr>
          <w:p w14:paraId="244CB8CD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2E5A4CCB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  <w:r w:rsidRPr="00D14674"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  <w:t xml:space="preserve">nombre </w:t>
            </w:r>
          </w:p>
        </w:tc>
        <w:tc>
          <w:tcPr>
            <w:tcW w:w="2272" w:type="dxa"/>
            <w:shd w:val="clear" w:color="auto" w:fill="A6A6A6"/>
          </w:tcPr>
          <w:p w14:paraId="5940C3B0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24A01CC4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  <w:r w:rsidRPr="00D14674"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  <w:t>VOTO A FAVOR</w:t>
            </w:r>
          </w:p>
        </w:tc>
        <w:tc>
          <w:tcPr>
            <w:tcW w:w="2416" w:type="dxa"/>
            <w:shd w:val="clear" w:color="auto" w:fill="A6A6A6"/>
          </w:tcPr>
          <w:p w14:paraId="2D7C5F46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175FD2A1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  <w:r w:rsidRPr="00D14674"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  <w:t>VOTO EN CONTRA</w:t>
            </w:r>
          </w:p>
        </w:tc>
      </w:tr>
      <w:tr w:rsidR="00D548F5" w:rsidRPr="00D14674" w14:paraId="1A6CB8DE" w14:textId="77777777" w:rsidTr="0089581E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36A8AD34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pt-BR" w:eastAsia="es-ES"/>
              </w:rPr>
            </w:pPr>
          </w:p>
          <w:p w14:paraId="00097245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  <w:r w:rsidRPr="00D14674"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  <w:t>VOCAL</w:t>
            </w:r>
          </w:p>
          <w:p w14:paraId="05717465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6C8B0A6D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269" w:type="dxa"/>
            <w:shd w:val="clear" w:color="auto" w:fill="auto"/>
          </w:tcPr>
          <w:p w14:paraId="2D1BE6E3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/>
                <w:caps/>
                <w:color w:val="auto"/>
                <w:sz w:val="20"/>
                <w:szCs w:val="20"/>
                <w:lang w:val="es-ES" w:eastAsia="en-US"/>
              </w:rPr>
            </w:pPr>
            <w:r>
              <w:rPr>
                <w:rFonts w:eastAsia="Calibri"/>
                <w:b/>
                <w:caps/>
                <w:noProof/>
                <w:color w:val="auto"/>
                <w:sz w:val="20"/>
                <w:szCs w:val="20"/>
              </w:rPr>
              <w:drawing>
                <wp:inline distT="0" distB="0" distL="0" distR="0" wp14:anchorId="14E725B7" wp14:editId="029E8785">
                  <wp:extent cx="754912" cy="977010"/>
                  <wp:effectExtent l="0" t="0" r="762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ip. Pili Santo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645" cy="981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755A79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/>
                <w:caps/>
                <w:color w:val="auto"/>
                <w:sz w:val="20"/>
                <w:szCs w:val="20"/>
                <w:lang w:val="es-ES" w:eastAsia="en-US"/>
              </w:rPr>
            </w:pPr>
            <w:r w:rsidRPr="00D14674">
              <w:rPr>
                <w:rFonts w:eastAsia="Calibri"/>
                <w:b/>
                <w:caps/>
                <w:color w:val="auto"/>
                <w:sz w:val="20"/>
                <w:szCs w:val="20"/>
                <w:lang w:val="es-ES" w:eastAsia="en-US"/>
              </w:rPr>
              <w:t>DIP. INGRID DEL PILAR SANTOS DÍAZ.</w:t>
            </w:r>
          </w:p>
        </w:tc>
        <w:tc>
          <w:tcPr>
            <w:tcW w:w="2272" w:type="dxa"/>
            <w:shd w:val="clear" w:color="auto" w:fill="auto"/>
          </w:tcPr>
          <w:p w14:paraId="0B1C9CCA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416" w:type="dxa"/>
            <w:shd w:val="clear" w:color="auto" w:fill="auto"/>
          </w:tcPr>
          <w:p w14:paraId="63B7BA23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D548F5" w:rsidRPr="00D14674" w14:paraId="454B298E" w14:textId="77777777" w:rsidTr="0089581E">
        <w:trPr>
          <w:jc w:val="center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CE28E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1B8C4D7C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  <w:r w:rsidRPr="00D14674"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  <w:t xml:space="preserve">VOCAL </w:t>
            </w:r>
          </w:p>
          <w:p w14:paraId="70855719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466B5E1B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20060DBF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/>
                <w:caps/>
                <w:color w:val="auto"/>
                <w:sz w:val="20"/>
                <w:szCs w:val="20"/>
                <w:lang w:val="es-ES" w:eastAsia="en-US"/>
              </w:rPr>
            </w:pPr>
            <w:r>
              <w:rPr>
                <w:rFonts w:eastAsia="Calibri"/>
                <w:b/>
                <w:caps/>
                <w:noProof/>
                <w:color w:val="auto"/>
                <w:sz w:val="20"/>
                <w:szCs w:val="20"/>
              </w:rPr>
              <w:drawing>
                <wp:inline distT="0" distB="0" distL="0" distR="0" wp14:anchorId="16C1A8F9" wp14:editId="1E7C2005">
                  <wp:extent cx="797442" cy="1032052"/>
                  <wp:effectExtent l="0" t="0" r="317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ip. Alejandra Novel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465" cy="1038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4A2D5C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/>
                <w:caps/>
                <w:color w:val="auto"/>
                <w:sz w:val="20"/>
                <w:szCs w:val="20"/>
                <w:lang w:val="es-ES" w:eastAsia="en-US"/>
              </w:rPr>
            </w:pPr>
            <w:r w:rsidRPr="00D14674">
              <w:rPr>
                <w:rFonts w:eastAsia="Calibri"/>
                <w:b/>
                <w:caps/>
                <w:color w:val="auto"/>
                <w:sz w:val="20"/>
                <w:szCs w:val="20"/>
                <w:lang w:val="es-ES" w:eastAsia="en-US"/>
              </w:rPr>
              <w:t>DIP. ALEJANDRA DE LOS ÁNGELES NOVELO SEGURA.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14:paraId="6FBAD525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</w:tcPr>
          <w:p w14:paraId="6D8FEB84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D548F5" w:rsidRPr="00D14674" w14:paraId="1CE1D3CE" w14:textId="77777777" w:rsidTr="0089581E">
        <w:trPr>
          <w:jc w:val="center"/>
        </w:trPr>
        <w:tc>
          <w:tcPr>
            <w:tcW w:w="2088" w:type="dxa"/>
            <w:tcBorders>
              <w:top w:val="nil"/>
            </w:tcBorders>
            <w:shd w:val="clear" w:color="auto" w:fill="auto"/>
            <w:vAlign w:val="center"/>
          </w:tcPr>
          <w:p w14:paraId="6F85F723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0166EFA8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  <w:r w:rsidRPr="00D14674"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  <w:t>VOCAL</w:t>
            </w:r>
          </w:p>
          <w:p w14:paraId="6504AFE9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269" w:type="dxa"/>
            <w:tcBorders>
              <w:top w:val="nil"/>
            </w:tcBorders>
            <w:shd w:val="clear" w:color="auto" w:fill="auto"/>
          </w:tcPr>
          <w:p w14:paraId="7FDD5A1B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/>
                <w:caps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aps/>
                <w:noProof/>
                <w:color w:val="auto"/>
                <w:sz w:val="20"/>
                <w:szCs w:val="20"/>
              </w:rPr>
              <w:drawing>
                <wp:inline distT="0" distB="0" distL="0" distR="0" wp14:anchorId="1AE515D8" wp14:editId="6183B185">
                  <wp:extent cx="978195" cy="945133"/>
                  <wp:effectExtent l="0" t="0" r="0" b="762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p. Victor Hugo Lozano.jpe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31" t="14285" r="11916"/>
                          <a:stretch/>
                        </pic:blipFill>
                        <pic:spPr bwMode="auto">
                          <a:xfrm>
                            <a:off x="0" y="0"/>
                            <a:ext cx="979738" cy="946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D6A8A7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/>
                <w:caps/>
                <w:color w:val="auto"/>
                <w:sz w:val="20"/>
                <w:szCs w:val="20"/>
                <w:lang w:eastAsia="en-US"/>
              </w:rPr>
            </w:pPr>
            <w:r w:rsidRPr="00D14674">
              <w:rPr>
                <w:rFonts w:eastAsia="Calibri"/>
                <w:b/>
                <w:caps/>
                <w:color w:val="auto"/>
                <w:sz w:val="20"/>
                <w:szCs w:val="20"/>
                <w:lang w:eastAsia="en-US"/>
              </w:rPr>
              <w:t>DIP. VÍCTOR HUGO LOZANO POVEDA.</w:t>
            </w:r>
          </w:p>
        </w:tc>
        <w:tc>
          <w:tcPr>
            <w:tcW w:w="2272" w:type="dxa"/>
            <w:tcBorders>
              <w:top w:val="nil"/>
            </w:tcBorders>
            <w:shd w:val="clear" w:color="auto" w:fill="auto"/>
          </w:tcPr>
          <w:p w14:paraId="6B110FC4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416" w:type="dxa"/>
            <w:tcBorders>
              <w:top w:val="nil"/>
            </w:tcBorders>
            <w:shd w:val="clear" w:color="auto" w:fill="auto"/>
          </w:tcPr>
          <w:p w14:paraId="0896D123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D548F5" w:rsidRPr="00D14674" w14:paraId="3C4A08F9" w14:textId="77777777" w:rsidTr="0089581E">
        <w:trPr>
          <w:jc w:val="center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74022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  <w:p w14:paraId="45B417F7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  <w:r w:rsidRPr="00D14674"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  <w:t>VOCAL</w:t>
            </w:r>
          </w:p>
          <w:p w14:paraId="290840BD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3CA85C9D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/>
                <w:caps/>
                <w:color w:val="auto"/>
                <w:sz w:val="20"/>
                <w:szCs w:val="20"/>
                <w:lang w:val="pt-BR" w:eastAsia="en-US"/>
              </w:rPr>
            </w:pPr>
            <w:r>
              <w:rPr>
                <w:rFonts w:eastAsia="Calibri"/>
                <w:b/>
                <w:caps/>
                <w:noProof/>
                <w:color w:val="auto"/>
                <w:sz w:val="20"/>
                <w:szCs w:val="20"/>
              </w:rPr>
              <w:drawing>
                <wp:inline distT="0" distB="0" distL="0" distR="0" wp14:anchorId="143E220C" wp14:editId="2EACDAF6">
                  <wp:extent cx="669852" cy="866925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ip. Fabiola Loeza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648" cy="870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5D797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/>
                <w:caps/>
                <w:color w:val="auto"/>
                <w:sz w:val="20"/>
                <w:szCs w:val="20"/>
                <w:lang w:val="pt-BR" w:eastAsia="en-US"/>
              </w:rPr>
            </w:pPr>
            <w:r w:rsidRPr="00D14674">
              <w:rPr>
                <w:rFonts w:eastAsia="Calibri"/>
                <w:b/>
                <w:caps/>
                <w:color w:val="auto"/>
                <w:sz w:val="20"/>
                <w:szCs w:val="20"/>
                <w:lang w:val="pt-BR" w:eastAsia="en-US"/>
              </w:rPr>
              <w:t>DIP. FABIOLA LOEZA NOVELO.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14:paraId="6F5C8C8D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</w:tcPr>
          <w:p w14:paraId="4C88EF1D" w14:textId="77777777" w:rsidR="00D548F5" w:rsidRPr="00D14674" w:rsidRDefault="00D548F5" w:rsidP="0089581E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bCs/>
                <w:caps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D548F5" w:rsidRPr="00D14674" w14:paraId="61BE8000" w14:textId="77777777" w:rsidTr="00D548F5">
        <w:trPr>
          <w:trHeight w:val="417"/>
          <w:jc w:val="center"/>
        </w:trPr>
        <w:tc>
          <w:tcPr>
            <w:tcW w:w="90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6FF56" w14:textId="1C4237CF" w:rsidR="00D548F5" w:rsidRPr="006A25B4" w:rsidRDefault="00D548F5" w:rsidP="00D548F5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caps/>
                <w:color w:val="auto"/>
                <w:sz w:val="16"/>
                <w:szCs w:val="16"/>
                <w:lang w:val="es-ES" w:eastAsia="es-ES"/>
              </w:rPr>
            </w:pPr>
            <w:r w:rsidRPr="006A25B4">
              <w:rPr>
                <w:rFonts w:eastAsia="Times New Roman"/>
                <w:bCs/>
                <w:color w:val="auto"/>
                <w:sz w:val="16"/>
                <w:szCs w:val="16"/>
                <w:lang w:val="es-ES" w:eastAsia="es-ES"/>
              </w:rPr>
              <w:t xml:space="preserve">Esta hoja de firmas pertenece al Dictamen que contiene el proyecto de Acuerdo por el que se desecha la iniciativa de </w:t>
            </w:r>
            <w:r>
              <w:rPr>
                <w:rFonts w:eastAsia="Times New Roman"/>
                <w:bCs/>
                <w:color w:val="auto"/>
                <w:sz w:val="16"/>
                <w:szCs w:val="16"/>
                <w:lang w:val="es-ES" w:eastAsia="es-ES"/>
              </w:rPr>
              <w:t>modificación</w:t>
            </w:r>
            <w:r w:rsidRPr="006A25B4">
              <w:rPr>
                <w:rFonts w:eastAsia="Times New Roman"/>
                <w:bCs/>
                <w:color w:val="auto"/>
                <w:sz w:val="16"/>
                <w:szCs w:val="16"/>
                <w:lang w:val="es-ES" w:eastAsia="es-ES"/>
              </w:rPr>
              <w:t xml:space="preserve"> de la Ley de Ingresos del Municipio de </w:t>
            </w:r>
            <w:proofErr w:type="spellStart"/>
            <w:r>
              <w:rPr>
                <w:rFonts w:eastAsia="Times New Roman"/>
                <w:bCs/>
                <w:color w:val="auto"/>
                <w:sz w:val="16"/>
                <w:szCs w:val="16"/>
                <w:lang w:val="es-ES" w:eastAsia="es-ES"/>
              </w:rPr>
              <w:t>Izamal</w:t>
            </w:r>
            <w:proofErr w:type="spellEnd"/>
            <w:r w:rsidRPr="006A25B4">
              <w:rPr>
                <w:rFonts w:eastAsia="Times New Roman"/>
                <w:bCs/>
                <w:color w:val="auto"/>
                <w:sz w:val="16"/>
                <w:szCs w:val="16"/>
                <w:lang w:val="es-ES" w:eastAsia="es-ES"/>
              </w:rPr>
              <w:t>, Yucatá</w:t>
            </w:r>
            <w:r>
              <w:rPr>
                <w:rFonts w:eastAsia="Times New Roman"/>
                <w:bCs/>
                <w:color w:val="auto"/>
                <w:sz w:val="16"/>
                <w:szCs w:val="16"/>
                <w:lang w:val="es-ES" w:eastAsia="es-ES"/>
              </w:rPr>
              <w:t>n, para el ejercicio fiscal 2022.</w:t>
            </w:r>
          </w:p>
        </w:tc>
      </w:tr>
    </w:tbl>
    <w:p w14:paraId="64416048" w14:textId="77777777" w:rsidR="00D548F5" w:rsidRDefault="00D548F5" w:rsidP="00D548F5">
      <w:pPr>
        <w:spacing w:after="0"/>
        <w:ind w:left="0" w:firstLine="0"/>
        <w:rPr>
          <w:color w:val="auto"/>
        </w:rPr>
      </w:pPr>
    </w:p>
    <w:p w14:paraId="51AC3BD8" w14:textId="77777777" w:rsidR="003238C9" w:rsidRDefault="003238C9" w:rsidP="003238C9">
      <w:pPr>
        <w:spacing w:after="0"/>
        <w:ind w:left="0" w:firstLine="0"/>
        <w:rPr>
          <w:color w:val="auto"/>
        </w:rPr>
      </w:pPr>
    </w:p>
    <w:sectPr w:rsidR="003238C9" w:rsidSect="00651AA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2977" w:right="1121" w:bottom="1354" w:left="2126" w:header="293" w:footer="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407A5" w14:textId="77777777" w:rsidR="007A4324" w:rsidRDefault="007A4324">
      <w:pPr>
        <w:spacing w:after="0" w:line="240" w:lineRule="auto"/>
      </w:pPr>
      <w:r>
        <w:separator/>
      </w:r>
    </w:p>
  </w:endnote>
  <w:endnote w:type="continuationSeparator" w:id="0">
    <w:p w14:paraId="1BD4F6C5" w14:textId="77777777" w:rsidR="007A4324" w:rsidRDefault="007A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AD4D61" w:rsidRDefault="00AD4D61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AD4D61" w:rsidRDefault="00AD4D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6849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B0994FB" w14:textId="2411D333" w:rsidR="00AD4D61" w:rsidRDefault="00AD4D61" w:rsidP="00232376">
        <w:pPr>
          <w:pStyle w:val="Piedepgina"/>
          <w:jc w:val="center"/>
          <w:rPr>
            <w:rFonts w:ascii="Arial" w:hAnsi="Arial" w:cs="Arial"/>
          </w:rPr>
        </w:pPr>
      </w:p>
      <w:p w14:paraId="59A51748" w14:textId="26F606A1" w:rsidR="00AD4D61" w:rsidRPr="00900C30" w:rsidRDefault="00AD4D61" w:rsidP="00900C30">
        <w:pPr>
          <w:pStyle w:val="Piedepgina"/>
          <w:jc w:val="right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8A1B23" w:rsidRPr="008A1B23">
          <w:rPr>
            <w:rFonts w:ascii="Arial" w:hAnsi="Arial" w:cs="Arial"/>
            <w:noProof/>
            <w:lang w:val="es-ES"/>
          </w:rPr>
          <w:t>10</w:t>
        </w:r>
        <w:r w:rsidRPr="00B24D54">
          <w:rPr>
            <w:rFonts w:ascii="Arial" w:hAnsi="Arial" w:cs="Arial"/>
          </w:rPr>
          <w:fldChar w:fldCharType="end"/>
        </w:r>
      </w:p>
    </w:sdtContent>
  </w:sdt>
  <w:p w14:paraId="16F9F29B" w14:textId="77777777" w:rsidR="00AD4D61" w:rsidRDefault="00AD4D6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AD4D61" w:rsidRDefault="00AD4D61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AD4D61" w:rsidRDefault="00AD4D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50CCC" w14:textId="77777777" w:rsidR="007A4324" w:rsidRDefault="007A4324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018D97AD" w14:textId="77777777" w:rsidR="007A4324" w:rsidRDefault="007A4324">
      <w:pPr>
        <w:spacing w:after="0" w:line="251" w:lineRule="auto"/>
        <w:ind w:left="710" w:right="0" w:firstLine="0"/>
      </w:pPr>
      <w:r>
        <w:continuationSeparator/>
      </w:r>
    </w:p>
  </w:footnote>
  <w:footnote w:id="1">
    <w:p w14:paraId="2667F88C" w14:textId="77777777" w:rsidR="009C3962" w:rsidRDefault="009C3962" w:rsidP="009C3962">
      <w:pPr>
        <w:pStyle w:val="Textonotapie"/>
        <w:rPr>
          <w:rFonts w:ascii="Arial" w:hAnsi="Arial" w:cs="Arial"/>
          <w:sz w:val="16"/>
          <w:szCs w:val="16"/>
          <w:lang w:val="es-ES" w:eastAsia="es-ES"/>
        </w:rPr>
      </w:pPr>
      <w:r>
        <w:rPr>
          <w:rStyle w:val="Refdenotaalpie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Suprema Corte de Justicia de la Nación. Controversia Constitucional 10/2014. Párrafo 142, Página 82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AD4D61" w:rsidRDefault="00AD4D61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3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AD4D61" w:rsidRDefault="00AD4D6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77777777" w:rsidR="00AD4D61" w:rsidRDefault="00AD4D61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DC3A5B" wp14:editId="5AB78096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AD4D61" w:rsidRDefault="00AD4D61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AD4D61" w:rsidRDefault="00AD4D61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AD4D61" w:rsidRPr="00232376" w:rsidRDefault="00AD4D61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AD4D61" w:rsidRPr="00232376" w:rsidRDefault="00AD4D61" w:rsidP="002C0781">
                          <w:pPr>
                            <w:spacing w:after="0"/>
                            <w:ind w:left="1701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" stroked="f">
              <v:textbox>
                <w:txbxContent>
                  <w:p w14:paraId="3FEFF665" w14:textId="71973760" w:rsidR="00AD4D61" w:rsidRDefault="00AD4D61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AD4D61" w:rsidRDefault="00AD4D61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AD4D61" w:rsidRPr="00232376" w:rsidRDefault="00AD4D61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AD4D61" w:rsidRPr="00232376" w:rsidRDefault="00AD4D61" w:rsidP="002C0781">
                    <w:pPr>
                      <w:spacing w:after="0"/>
                      <w:ind w:left="1701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4CCCD7ED" wp14:editId="69848C57">
          <wp:simplePos x="0" y="0"/>
          <wp:positionH relativeFrom="column">
            <wp:posOffset>-752475</wp:posOffset>
          </wp:positionH>
          <wp:positionV relativeFrom="paragraph">
            <wp:posOffset>73025</wp:posOffset>
          </wp:positionV>
          <wp:extent cx="1029335" cy="1019175"/>
          <wp:effectExtent l="0" t="0" r="0" b="9525"/>
          <wp:wrapNone/>
          <wp:docPr id="31" name="Imagen 31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44AD1" w14:textId="77777777" w:rsidR="00AD4D61" w:rsidRDefault="00AD4D61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29682CA1" w:rsidR="00AD4D61" w:rsidRDefault="00AD4D61">
    <w:pPr>
      <w:spacing w:after="0" w:line="244" w:lineRule="auto"/>
      <w:ind w:left="0" w:right="0" w:firstLine="0"/>
      <w:jc w:val="center"/>
    </w:pPr>
  </w:p>
  <w:p w14:paraId="1037E0C5" w14:textId="1C84F4D5" w:rsidR="00AD4D61" w:rsidRDefault="00AD4D61"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D08DF5E" wp14:editId="76C372B5">
              <wp:simplePos x="0" y="0"/>
              <wp:positionH relativeFrom="column">
                <wp:posOffset>-1026160</wp:posOffset>
              </wp:positionH>
              <wp:positionV relativeFrom="paragraph">
                <wp:posOffset>511175</wp:posOffset>
              </wp:positionV>
              <wp:extent cx="1619250" cy="485775"/>
              <wp:effectExtent l="0" t="0" r="0" b="952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AD4D61" w:rsidRPr="00381914" w:rsidRDefault="00AD4D61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AD4D61" w:rsidRPr="00381914" w:rsidRDefault="00AD4D61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AD4D61" w:rsidRPr="00381914" w:rsidRDefault="00AD4D61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D08DF5E" id="Cuadro de texto 20" o:spid="_x0000_s1027" type="#_x0000_t202" style="position:absolute;left:0;text-align:left;margin-left:-80.8pt;margin-top:40.25pt;width:127.5pt;height:3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" stroked="f">
              <v:textbox>
                <w:txbxContent>
                  <w:p w14:paraId="38A5FFCB" w14:textId="6B5E445F" w:rsidR="00AD4D61" w:rsidRPr="00381914" w:rsidRDefault="00AD4D61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AD4D61" w:rsidRPr="00381914" w:rsidRDefault="00AD4D61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AD4D61" w:rsidRPr="00381914" w:rsidRDefault="00AD4D61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AD4D61" w:rsidRDefault="00AD4D61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3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AD4D61" w:rsidRDefault="00AD4D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1"/>
  </w:num>
  <w:num w:numId="1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3BB4"/>
    <w:rsid w:val="000062DE"/>
    <w:rsid w:val="00006B27"/>
    <w:rsid w:val="000114F9"/>
    <w:rsid w:val="00012802"/>
    <w:rsid w:val="000178FF"/>
    <w:rsid w:val="0002052A"/>
    <w:rsid w:val="00020F83"/>
    <w:rsid w:val="00021196"/>
    <w:rsid w:val="00022400"/>
    <w:rsid w:val="00023BCC"/>
    <w:rsid w:val="00027EFA"/>
    <w:rsid w:val="0003020A"/>
    <w:rsid w:val="00033562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2E0"/>
    <w:rsid w:val="0005737A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81173"/>
    <w:rsid w:val="00082744"/>
    <w:rsid w:val="00082CF2"/>
    <w:rsid w:val="00082E6E"/>
    <w:rsid w:val="000838D3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16B5"/>
    <w:rsid w:val="000A2CA9"/>
    <w:rsid w:val="000A2D6A"/>
    <w:rsid w:val="000A45C5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C0E16"/>
    <w:rsid w:val="000C11A5"/>
    <w:rsid w:val="000C18E2"/>
    <w:rsid w:val="000C296E"/>
    <w:rsid w:val="000C35CF"/>
    <w:rsid w:val="000C37BC"/>
    <w:rsid w:val="000C38B3"/>
    <w:rsid w:val="000C524D"/>
    <w:rsid w:val="000C677F"/>
    <w:rsid w:val="000C6DF2"/>
    <w:rsid w:val="000C7284"/>
    <w:rsid w:val="000C7BCC"/>
    <w:rsid w:val="000D0727"/>
    <w:rsid w:val="000D0D28"/>
    <w:rsid w:val="000D21CD"/>
    <w:rsid w:val="000D2740"/>
    <w:rsid w:val="000D5C62"/>
    <w:rsid w:val="000D7962"/>
    <w:rsid w:val="000E0044"/>
    <w:rsid w:val="000E2FB0"/>
    <w:rsid w:val="000E3041"/>
    <w:rsid w:val="000E5918"/>
    <w:rsid w:val="000E7C02"/>
    <w:rsid w:val="000F62A1"/>
    <w:rsid w:val="00100B94"/>
    <w:rsid w:val="00101040"/>
    <w:rsid w:val="0010135A"/>
    <w:rsid w:val="00101C60"/>
    <w:rsid w:val="0010302F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469E"/>
    <w:rsid w:val="00164BF3"/>
    <w:rsid w:val="00165FF8"/>
    <w:rsid w:val="00171475"/>
    <w:rsid w:val="00173A20"/>
    <w:rsid w:val="001753F5"/>
    <w:rsid w:val="00180EA2"/>
    <w:rsid w:val="00181664"/>
    <w:rsid w:val="00181922"/>
    <w:rsid w:val="00181956"/>
    <w:rsid w:val="00182E07"/>
    <w:rsid w:val="0018314C"/>
    <w:rsid w:val="00184BD5"/>
    <w:rsid w:val="00187255"/>
    <w:rsid w:val="00191F50"/>
    <w:rsid w:val="001924DA"/>
    <w:rsid w:val="00192B13"/>
    <w:rsid w:val="001947DE"/>
    <w:rsid w:val="00194B60"/>
    <w:rsid w:val="00197D96"/>
    <w:rsid w:val="001A00F6"/>
    <w:rsid w:val="001A14DE"/>
    <w:rsid w:val="001A2560"/>
    <w:rsid w:val="001A2A99"/>
    <w:rsid w:val="001A3F29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5AA"/>
    <w:rsid w:val="001B461D"/>
    <w:rsid w:val="001B46D3"/>
    <w:rsid w:val="001B5F1D"/>
    <w:rsid w:val="001B6017"/>
    <w:rsid w:val="001C0C85"/>
    <w:rsid w:val="001C20C7"/>
    <w:rsid w:val="001C52A3"/>
    <w:rsid w:val="001C5BF1"/>
    <w:rsid w:val="001C6020"/>
    <w:rsid w:val="001C7067"/>
    <w:rsid w:val="001D01FB"/>
    <w:rsid w:val="001D5481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11BD5"/>
    <w:rsid w:val="002127C8"/>
    <w:rsid w:val="00212BF0"/>
    <w:rsid w:val="00212FEB"/>
    <w:rsid w:val="00223310"/>
    <w:rsid w:val="00225345"/>
    <w:rsid w:val="00225955"/>
    <w:rsid w:val="00225A79"/>
    <w:rsid w:val="00232376"/>
    <w:rsid w:val="002331D9"/>
    <w:rsid w:val="00235508"/>
    <w:rsid w:val="002358C0"/>
    <w:rsid w:val="00235FF6"/>
    <w:rsid w:val="00236CA0"/>
    <w:rsid w:val="00244760"/>
    <w:rsid w:val="00245BC7"/>
    <w:rsid w:val="00246D2D"/>
    <w:rsid w:val="0025187C"/>
    <w:rsid w:val="00252EFC"/>
    <w:rsid w:val="00253CAF"/>
    <w:rsid w:val="00255CDB"/>
    <w:rsid w:val="00260B39"/>
    <w:rsid w:val="00261358"/>
    <w:rsid w:val="00261B8F"/>
    <w:rsid w:val="002626A4"/>
    <w:rsid w:val="002659A9"/>
    <w:rsid w:val="00265D74"/>
    <w:rsid w:val="00266801"/>
    <w:rsid w:val="002679ED"/>
    <w:rsid w:val="00270AA1"/>
    <w:rsid w:val="002745FF"/>
    <w:rsid w:val="00274629"/>
    <w:rsid w:val="00275794"/>
    <w:rsid w:val="0027696D"/>
    <w:rsid w:val="00277AC5"/>
    <w:rsid w:val="00277B0B"/>
    <w:rsid w:val="00280DFE"/>
    <w:rsid w:val="0028213F"/>
    <w:rsid w:val="0028264A"/>
    <w:rsid w:val="00284629"/>
    <w:rsid w:val="0028596B"/>
    <w:rsid w:val="0028717F"/>
    <w:rsid w:val="00287AE7"/>
    <w:rsid w:val="00290288"/>
    <w:rsid w:val="002907BC"/>
    <w:rsid w:val="00290823"/>
    <w:rsid w:val="00291BCA"/>
    <w:rsid w:val="00291C44"/>
    <w:rsid w:val="00293575"/>
    <w:rsid w:val="00294ECA"/>
    <w:rsid w:val="00296B11"/>
    <w:rsid w:val="00297DC5"/>
    <w:rsid w:val="002A0091"/>
    <w:rsid w:val="002A36E4"/>
    <w:rsid w:val="002A5680"/>
    <w:rsid w:val="002A6B12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639"/>
    <w:rsid w:val="002F0D18"/>
    <w:rsid w:val="002F2B84"/>
    <w:rsid w:val="002F2BFF"/>
    <w:rsid w:val="002F3AA8"/>
    <w:rsid w:val="002F3F72"/>
    <w:rsid w:val="002F6896"/>
    <w:rsid w:val="003041E5"/>
    <w:rsid w:val="00306536"/>
    <w:rsid w:val="003074BF"/>
    <w:rsid w:val="0030753C"/>
    <w:rsid w:val="00310BC0"/>
    <w:rsid w:val="00311CDA"/>
    <w:rsid w:val="003144D3"/>
    <w:rsid w:val="00315F37"/>
    <w:rsid w:val="00316C08"/>
    <w:rsid w:val="003179E9"/>
    <w:rsid w:val="00320649"/>
    <w:rsid w:val="003215A7"/>
    <w:rsid w:val="00321B61"/>
    <w:rsid w:val="00321DEB"/>
    <w:rsid w:val="00322446"/>
    <w:rsid w:val="0032305D"/>
    <w:rsid w:val="00323218"/>
    <w:rsid w:val="003238C9"/>
    <w:rsid w:val="00323D55"/>
    <w:rsid w:val="0032421F"/>
    <w:rsid w:val="0032423C"/>
    <w:rsid w:val="003252EA"/>
    <w:rsid w:val="0032610C"/>
    <w:rsid w:val="003264EA"/>
    <w:rsid w:val="003269F6"/>
    <w:rsid w:val="00330406"/>
    <w:rsid w:val="00330C12"/>
    <w:rsid w:val="0033385B"/>
    <w:rsid w:val="00333C3B"/>
    <w:rsid w:val="00333E4F"/>
    <w:rsid w:val="00334486"/>
    <w:rsid w:val="003424A5"/>
    <w:rsid w:val="00342CC8"/>
    <w:rsid w:val="00343123"/>
    <w:rsid w:val="00343A04"/>
    <w:rsid w:val="00343BEF"/>
    <w:rsid w:val="003440CC"/>
    <w:rsid w:val="003454D7"/>
    <w:rsid w:val="00345EA6"/>
    <w:rsid w:val="00346A7A"/>
    <w:rsid w:val="00347E04"/>
    <w:rsid w:val="00351C47"/>
    <w:rsid w:val="00352955"/>
    <w:rsid w:val="0035300A"/>
    <w:rsid w:val="00354180"/>
    <w:rsid w:val="00355B41"/>
    <w:rsid w:val="00356003"/>
    <w:rsid w:val="00357881"/>
    <w:rsid w:val="00357E64"/>
    <w:rsid w:val="00360E8B"/>
    <w:rsid w:val="00360EC2"/>
    <w:rsid w:val="0036262E"/>
    <w:rsid w:val="00362BD4"/>
    <w:rsid w:val="003707E1"/>
    <w:rsid w:val="00371D84"/>
    <w:rsid w:val="00372703"/>
    <w:rsid w:val="00374306"/>
    <w:rsid w:val="00374C94"/>
    <w:rsid w:val="0037574E"/>
    <w:rsid w:val="003767AB"/>
    <w:rsid w:val="0037748E"/>
    <w:rsid w:val="00386377"/>
    <w:rsid w:val="00387099"/>
    <w:rsid w:val="00387455"/>
    <w:rsid w:val="003917AC"/>
    <w:rsid w:val="00391C46"/>
    <w:rsid w:val="003924CD"/>
    <w:rsid w:val="00393099"/>
    <w:rsid w:val="0039385A"/>
    <w:rsid w:val="00394404"/>
    <w:rsid w:val="00394CE1"/>
    <w:rsid w:val="003A04BD"/>
    <w:rsid w:val="003A088D"/>
    <w:rsid w:val="003A1127"/>
    <w:rsid w:val="003A1C84"/>
    <w:rsid w:val="003A230C"/>
    <w:rsid w:val="003A3EDB"/>
    <w:rsid w:val="003A4997"/>
    <w:rsid w:val="003A7C58"/>
    <w:rsid w:val="003B4EA0"/>
    <w:rsid w:val="003B6488"/>
    <w:rsid w:val="003B66D5"/>
    <w:rsid w:val="003B6E6F"/>
    <w:rsid w:val="003B7664"/>
    <w:rsid w:val="003B7E94"/>
    <w:rsid w:val="003C187C"/>
    <w:rsid w:val="003C247F"/>
    <w:rsid w:val="003C54EB"/>
    <w:rsid w:val="003C5959"/>
    <w:rsid w:val="003C6E7B"/>
    <w:rsid w:val="003D0575"/>
    <w:rsid w:val="003D09A4"/>
    <w:rsid w:val="003D14A7"/>
    <w:rsid w:val="003D2137"/>
    <w:rsid w:val="003D3172"/>
    <w:rsid w:val="003D43A5"/>
    <w:rsid w:val="003D5BE1"/>
    <w:rsid w:val="003D6CD1"/>
    <w:rsid w:val="003E0856"/>
    <w:rsid w:val="003E55BD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97E"/>
    <w:rsid w:val="003F410F"/>
    <w:rsid w:val="003F5994"/>
    <w:rsid w:val="003F6936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A21"/>
    <w:rsid w:val="00414D70"/>
    <w:rsid w:val="00416F39"/>
    <w:rsid w:val="00417905"/>
    <w:rsid w:val="0042119C"/>
    <w:rsid w:val="00421901"/>
    <w:rsid w:val="00422942"/>
    <w:rsid w:val="004230F8"/>
    <w:rsid w:val="004238C2"/>
    <w:rsid w:val="00425BE0"/>
    <w:rsid w:val="00426E69"/>
    <w:rsid w:val="00427FD4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159A"/>
    <w:rsid w:val="004458A0"/>
    <w:rsid w:val="00447C98"/>
    <w:rsid w:val="00450512"/>
    <w:rsid w:val="00451177"/>
    <w:rsid w:val="00451EE7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512"/>
    <w:rsid w:val="0046436E"/>
    <w:rsid w:val="00467A91"/>
    <w:rsid w:val="00472894"/>
    <w:rsid w:val="00472AFA"/>
    <w:rsid w:val="0047471B"/>
    <w:rsid w:val="004753FF"/>
    <w:rsid w:val="00475766"/>
    <w:rsid w:val="004761DF"/>
    <w:rsid w:val="00477D95"/>
    <w:rsid w:val="00480E6C"/>
    <w:rsid w:val="00482C82"/>
    <w:rsid w:val="0048335C"/>
    <w:rsid w:val="0048400C"/>
    <w:rsid w:val="00484024"/>
    <w:rsid w:val="00484094"/>
    <w:rsid w:val="00484527"/>
    <w:rsid w:val="00485B45"/>
    <w:rsid w:val="00485E62"/>
    <w:rsid w:val="0049057B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FA5"/>
    <w:rsid w:val="004A73FD"/>
    <w:rsid w:val="004A797D"/>
    <w:rsid w:val="004A7ACB"/>
    <w:rsid w:val="004A7E28"/>
    <w:rsid w:val="004B0A90"/>
    <w:rsid w:val="004B0E50"/>
    <w:rsid w:val="004B2DC3"/>
    <w:rsid w:val="004B4CAC"/>
    <w:rsid w:val="004B5583"/>
    <w:rsid w:val="004B59CD"/>
    <w:rsid w:val="004B5A5A"/>
    <w:rsid w:val="004B6C20"/>
    <w:rsid w:val="004B6EFA"/>
    <w:rsid w:val="004B7773"/>
    <w:rsid w:val="004B7D72"/>
    <w:rsid w:val="004B7E67"/>
    <w:rsid w:val="004C0693"/>
    <w:rsid w:val="004C20E7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4896"/>
    <w:rsid w:val="004D4DDD"/>
    <w:rsid w:val="004D5A74"/>
    <w:rsid w:val="004D60F5"/>
    <w:rsid w:val="004D7F1F"/>
    <w:rsid w:val="004E1584"/>
    <w:rsid w:val="004E1691"/>
    <w:rsid w:val="004E2ABB"/>
    <w:rsid w:val="004E4499"/>
    <w:rsid w:val="004E4FC4"/>
    <w:rsid w:val="004E5CAA"/>
    <w:rsid w:val="004E65EB"/>
    <w:rsid w:val="004E6716"/>
    <w:rsid w:val="004E6BC0"/>
    <w:rsid w:val="004F03F7"/>
    <w:rsid w:val="004F5445"/>
    <w:rsid w:val="004F6FF3"/>
    <w:rsid w:val="004F7F21"/>
    <w:rsid w:val="005008E9"/>
    <w:rsid w:val="005036CF"/>
    <w:rsid w:val="00503B28"/>
    <w:rsid w:val="0050570B"/>
    <w:rsid w:val="00506355"/>
    <w:rsid w:val="00507BBE"/>
    <w:rsid w:val="0051012E"/>
    <w:rsid w:val="005108B0"/>
    <w:rsid w:val="005109B0"/>
    <w:rsid w:val="0051151D"/>
    <w:rsid w:val="00514FCC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D5B"/>
    <w:rsid w:val="00536621"/>
    <w:rsid w:val="005370EB"/>
    <w:rsid w:val="005451C6"/>
    <w:rsid w:val="0054635F"/>
    <w:rsid w:val="0054675B"/>
    <w:rsid w:val="00546937"/>
    <w:rsid w:val="00550339"/>
    <w:rsid w:val="00550CD7"/>
    <w:rsid w:val="0055145B"/>
    <w:rsid w:val="00551B43"/>
    <w:rsid w:val="00552156"/>
    <w:rsid w:val="005535C1"/>
    <w:rsid w:val="005539AA"/>
    <w:rsid w:val="00554108"/>
    <w:rsid w:val="00554CF3"/>
    <w:rsid w:val="00555DED"/>
    <w:rsid w:val="005560CB"/>
    <w:rsid w:val="00560318"/>
    <w:rsid w:val="00561175"/>
    <w:rsid w:val="00561CE8"/>
    <w:rsid w:val="00562054"/>
    <w:rsid w:val="00566040"/>
    <w:rsid w:val="00567F7D"/>
    <w:rsid w:val="00570A0C"/>
    <w:rsid w:val="00570DDE"/>
    <w:rsid w:val="005739AF"/>
    <w:rsid w:val="005757B6"/>
    <w:rsid w:val="00576C3D"/>
    <w:rsid w:val="00577B7D"/>
    <w:rsid w:val="00580526"/>
    <w:rsid w:val="005826A2"/>
    <w:rsid w:val="005826A4"/>
    <w:rsid w:val="0058270F"/>
    <w:rsid w:val="005842C8"/>
    <w:rsid w:val="005844A7"/>
    <w:rsid w:val="00586FE2"/>
    <w:rsid w:val="0059190A"/>
    <w:rsid w:val="005920F6"/>
    <w:rsid w:val="00594273"/>
    <w:rsid w:val="005945C9"/>
    <w:rsid w:val="0059524B"/>
    <w:rsid w:val="00596F6D"/>
    <w:rsid w:val="00596F9B"/>
    <w:rsid w:val="005A0013"/>
    <w:rsid w:val="005A0EB6"/>
    <w:rsid w:val="005A2416"/>
    <w:rsid w:val="005A25B0"/>
    <w:rsid w:val="005A2748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EA9"/>
    <w:rsid w:val="005B79A9"/>
    <w:rsid w:val="005C0211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5E7E"/>
    <w:rsid w:val="005D6400"/>
    <w:rsid w:val="005D731C"/>
    <w:rsid w:val="005E1068"/>
    <w:rsid w:val="005E13BA"/>
    <w:rsid w:val="005E1BDD"/>
    <w:rsid w:val="005E2585"/>
    <w:rsid w:val="005E5493"/>
    <w:rsid w:val="005E755E"/>
    <w:rsid w:val="005E7CA8"/>
    <w:rsid w:val="005F12F8"/>
    <w:rsid w:val="005F1B7F"/>
    <w:rsid w:val="005F36E3"/>
    <w:rsid w:val="005F5E67"/>
    <w:rsid w:val="006003EF"/>
    <w:rsid w:val="00600E07"/>
    <w:rsid w:val="006011B7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7DFD"/>
    <w:rsid w:val="0063029B"/>
    <w:rsid w:val="00630C79"/>
    <w:rsid w:val="006316E5"/>
    <w:rsid w:val="00631786"/>
    <w:rsid w:val="00633EA1"/>
    <w:rsid w:val="0063407A"/>
    <w:rsid w:val="00635CFE"/>
    <w:rsid w:val="006360EB"/>
    <w:rsid w:val="00636596"/>
    <w:rsid w:val="0063706F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50E4B"/>
    <w:rsid w:val="00651AA2"/>
    <w:rsid w:val="00652AA9"/>
    <w:rsid w:val="00653D8D"/>
    <w:rsid w:val="00654DE2"/>
    <w:rsid w:val="00654E7F"/>
    <w:rsid w:val="00656B91"/>
    <w:rsid w:val="00657672"/>
    <w:rsid w:val="00657815"/>
    <w:rsid w:val="0066098F"/>
    <w:rsid w:val="00661B19"/>
    <w:rsid w:val="00664F87"/>
    <w:rsid w:val="00667A41"/>
    <w:rsid w:val="0067025F"/>
    <w:rsid w:val="00672C23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5F5A"/>
    <w:rsid w:val="006D6661"/>
    <w:rsid w:val="006D66AA"/>
    <w:rsid w:val="006D7096"/>
    <w:rsid w:val="006E0B0C"/>
    <w:rsid w:val="006E2AF9"/>
    <w:rsid w:val="006E4750"/>
    <w:rsid w:val="006E7725"/>
    <w:rsid w:val="006E7B46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C85"/>
    <w:rsid w:val="00716F0A"/>
    <w:rsid w:val="0071734C"/>
    <w:rsid w:val="00721CAB"/>
    <w:rsid w:val="0072436A"/>
    <w:rsid w:val="00724B49"/>
    <w:rsid w:val="00730939"/>
    <w:rsid w:val="00733BBD"/>
    <w:rsid w:val="007347B3"/>
    <w:rsid w:val="00737154"/>
    <w:rsid w:val="00737A1B"/>
    <w:rsid w:val="00741752"/>
    <w:rsid w:val="00743015"/>
    <w:rsid w:val="007437BC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908"/>
    <w:rsid w:val="0076690B"/>
    <w:rsid w:val="00771CBE"/>
    <w:rsid w:val="0077259D"/>
    <w:rsid w:val="0077303E"/>
    <w:rsid w:val="007733F0"/>
    <w:rsid w:val="00774BAB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33EB"/>
    <w:rsid w:val="00795FE5"/>
    <w:rsid w:val="007A0535"/>
    <w:rsid w:val="007A0FC6"/>
    <w:rsid w:val="007A2CCE"/>
    <w:rsid w:val="007A2E9B"/>
    <w:rsid w:val="007A4324"/>
    <w:rsid w:val="007A4CC3"/>
    <w:rsid w:val="007A550F"/>
    <w:rsid w:val="007A743D"/>
    <w:rsid w:val="007B07F8"/>
    <w:rsid w:val="007B1140"/>
    <w:rsid w:val="007B16A0"/>
    <w:rsid w:val="007B242D"/>
    <w:rsid w:val="007B4DE9"/>
    <w:rsid w:val="007B5BDC"/>
    <w:rsid w:val="007B6BB1"/>
    <w:rsid w:val="007B728C"/>
    <w:rsid w:val="007C1E82"/>
    <w:rsid w:val="007C404C"/>
    <w:rsid w:val="007C5681"/>
    <w:rsid w:val="007C5F53"/>
    <w:rsid w:val="007C641C"/>
    <w:rsid w:val="007C6973"/>
    <w:rsid w:val="007C7980"/>
    <w:rsid w:val="007C7A19"/>
    <w:rsid w:val="007D3756"/>
    <w:rsid w:val="007D3D8D"/>
    <w:rsid w:val="007D3DA8"/>
    <w:rsid w:val="007D4273"/>
    <w:rsid w:val="007D6DA8"/>
    <w:rsid w:val="007D6F18"/>
    <w:rsid w:val="007D7324"/>
    <w:rsid w:val="007E0005"/>
    <w:rsid w:val="007E15E9"/>
    <w:rsid w:val="007E1977"/>
    <w:rsid w:val="007E1A2B"/>
    <w:rsid w:val="007E4843"/>
    <w:rsid w:val="007E4E3E"/>
    <w:rsid w:val="007E50B6"/>
    <w:rsid w:val="007E60DE"/>
    <w:rsid w:val="007F0841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6CC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F48"/>
    <w:rsid w:val="008455C3"/>
    <w:rsid w:val="00845C6E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CF1"/>
    <w:rsid w:val="00863916"/>
    <w:rsid w:val="00864A2C"/>
    <w:rsid w:val="0086530E"/>
    <w:rsid w:val="008704F0"/>
    <w:rsid w:val="008728B3"/>
    <w:rsid w:val="00874DB3"/>
    <w:rsid w:val="00876ACA"/>
    <w:rsid w:val="00877930"/>
    <w:rsid w:val="00882B6A"/>
    <w:rsid w:val="00884A65"/>
    <w:rsid w:val="0088570C"/>
    <w:rsid w:val="008857A7"/>
    <w:rsid w:val="0089102A"/>
    <w:rsid w:val="00895941"/>
    <w:rsid w:val="008A1B23"/>
    <w:rsid w:val="008A395C"/>
    <w:rsid w:val="008A3ECE"/>
    <w:rsid w:val="008A44C7"/>
    <w:rsid w:val="008A4C16"/>
    <w:rsid w:val="008A68C7"/>
    <w:rsid w:val="008B08E7"/>
    <w:rsid w:val="008B12DA"/>
    <w:rsid w:val="008B239B"/>
    <w:rsid w:val="008B23F8"/>
    <w:rsid w:val="008B363A"/>
    <w:rsid w:val="008B4349"/>
    <w:rsid w:val="008B49FD"/>
    <w:rsid w:val="008B5C47"/>
    <w:rsid w:val="008B734D"/>
    <w:rsid w:val="008C1239"/>
    <w:rsid w:val="008C16B4"/>
    <w:rsid w:val="008C1BAA"/>
    <w:rsid w:val="008C25E2"/>
    <w:rsid w:val="008C28F7"/>
    <w:rsid w:val="008C3454"/>
    <w:rsid w:val="008C6F63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1D24"/>
    <w:rsid w:val="008E24DA"/>
    <w:rsid w:val="008E2E0C"/>
    <w:rsid w:val="008E497D"/>
    <w:rsid w:val="008E4CC9"/>
    <w:rsid w:val="008E54F4"/>
    <w:rsid w:val="008E6291"/>
    <w:rsid w:val="008F2110"/>
    <w:rsid w:val="008F3FB7"/>
    <w:rsid w:val="008F46FA"/>
    <w:rsid w:val="008F54E5"/>
    <w:rsid w:val="008F6003"/>
    <w:rsid w:val="008F7CB6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6AA5"/>
    <w:rsid w:val="009175DA"/>
    <w:rsid w:val="00920269"/>
    <w:rsid w:val="00920A9C"/>
    <w:rsid w:val="00921EDE"/>
    <w:rsid w:val="00922B67"/>
    <w:rsid w:val="00923896"/>
    <w:rsid w:val="00924044"/>
    <w:rsid w:val="009257B2"/>
    <w:rsid w:val="0093116C"/>
    <w:rsid w:val="00932C69"/>
    <w:rsid w:val="00934FD9"/>
    <w:rsid w:val="0093618E"/>
    <w:rsid w:val="00943FB0"/>
    <w:rsid w:val="00944085"/>
    <w:rsid w:val="00947E6D"/>
    <w:rsid w:val="00950739"/>
    <w:rsid w:val="009507AE"/>
    <w:rsid w:val="009507D8"/>
    <w:rsid w:val="00951B99"/>
    <w:rsid w:val="0095536D"/>
    <w:rsid w:val="00955466"/>
    <w:rsid w:val="009604BA"/>
    <w:rsid w:val="009632FA"/>
    <w:rsid w:val="00963688"/>
    <w:rsid w:val="00963E39"/>
    <w:rsid w:val="00965B98"/>
    <w:rsid w:val="00966A17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6F50"/>
    <w:rsid w:val="00997C00"/>
    <w:rsid w:val="00997E79"/>
    <w:rsid w:val="009A10A3"/>
    <w:rsid w:val="009A2623"/>
    <w:rsid w:val="009A4BB1"/>
    <w:rsid w:val="009A4CF4"/>
    <w:rsid w:val="009A5E08"/>
    <w:rsid w:val="009A64A3"/>
    <w:rsid w:val="009B05CE"/>
    <w:rsid w:val="009B17D7"/>
    <w:rsid w:val="009B34BB"/>
    <w:rsid w:val="009B4FCE"/>
    <w:rsid w:val="009B531B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F5"/>
    <w:rsid w:val="009E2209"/>
    <w:rsid w:val="009E23FB"/>
    <w:rsid w:val="009E2FC6"/>
    <w:rsid w:val="009E3945"/>
    <w:rsid w:val="009E5832"/>
    <w:rsid w:val="009E61AA"/>
    <w:rsid w:val="009E7A83"/>
    <w:rsid w:val="009E7FB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51CC"/>
    <w:rsid w:val="00A056D3"/>
    <w:rsid w:val="00A13E67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0EAF"/>
    <w:rsid w:val="00A3196C"/>
    <w:rsid w:val="00A32DF3"/>
    <w:rsid w:val="00A36606"/>
    <w:rsid w:val="00A411C5"/>
    <w:rsid w:val="00A42F90"/>
    <w:rsid w:val="00A445AB"/>
    <w:rsid w:val="00A44B27"/>
    <w:rsid w:val="00A46744"/>
    <w:rsid w:val="00A47832"/>
    <w:rsid w:val="00A50A25"/>
    <w:rsid w:val="00A52219"/>
    <w:rsid w:val="00A54FAC"/>
    <w:rsid w:val="00A56DEA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4E96"/>
    <w:rsid w:val="00A970C3"/>
    <w:rsid w:val="00A97EAF"/>
    <w:rsid w:val="00AA17C6"/>
    <w:rsid w:val="00AA190A"/>
    <w:rsid w:val="00AA29D6"/>
    <w:rsid w:val="00AA34AE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1B7B"/>
    <w:rsid w:val="00AE225D"/>
    <w:rsid w:val="00AE2E7C"/>
    <w:rsid w:val="00AE3380"/>
    <w:rsid w:val="00AE3989"/>
    <w:rsid w:val="00AE62BA"/>
    <w:rsid w:val="00AE73FB"/>
    <w:rsid w:val="00AF0688"/>
    <w:rsid w:val="00AF0969"/>
    <w:rsid w:val="00AF14D6"/>
    <w:rsid w:val="00AF36DF"/>
    <w:rsid w:val="00AF3CC7"/>
    <w:rsid w:val="00AF6EF0"/>
    <w:rsid w:val="00B0171D"/>
    <w:rsid w:val="00B01BFF"/>
    <w:rsid w:val="00B04692"/>
    <w:rsid w:val="00B05EFA"/>
    <w:rsid w:val="00B0647C"/>
    <w:rsid w:val="00B06E64"/>
    <w:rsid w:val="00B06FA8"/>
    <w:rsid w:val="00B07F3C"/>
    <w:rsid w:val="00B11E55"/>
    <w:rsid w:val="00B14C13"/>
    <w:rsid w:val="00B15587"/>
    <w:rsid w:val="00B17C12"/>
    <w:rsid w:val="00B2333B"/>
    <w:rsid w:val="00B24A0F"/>
    <w:rsid w:val="00B24D54"/>
    <w:rsid w:val="00B25226"/>
    <w:rsid w:val="00B30963"/>
    <w:rsid w:val="00B30A15"/>
    <w:rsid w:val="00B30DB5"/>
    <w:rsid w:val="00B3219E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7189"/>
    <w:rsid w:val="00B800C0"/>
    <w:rsid w:val="00B804EE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34B5"/>
    <w:rsid w:val="00BA3AEC"/>
    <w:rsid w:val="00BA3CED"/>
    <w:rsid w:val="00BA3F07"/>
    <w:rsid w:val="00BA4921"/>
    <w:rsid w:val="00BA4ED1"/>
    <w:rsid w:val="00BB06DC"/>
    <w:rsid w:val="00BB0CED"/>
    <w:rsid w:val="00BB10A7"/>
    <w:rsid w:val="00BB2C0F"/>
    <w:rsid w:val="00BB4547"/>
    <w:rsid w:val="00BB5148"/>
    <w:rsid w:val="00BB5155"/>
    <w:rsid w:val="00BB5669"/>
    <w:rsid w:val="00BB687F"/>
    <w:rsid w:val="00BB7891"/>
    <w:rsid w:val="00BC0575"/>
    <w:rsid w:val="00BC0EC6"/>
    <w:rsid w:val="00BC1E49"/>
    <w:rsid w:val="00BC3DBC"/>
    <w:rsid w:val="00BC4DA6"/>
    <w:rsid w:val="00BC6BE5"/>
    <w:rsid w:val="00BC70AA"/>
    <w:rsid w:val="00BD0C54"/>
    <w:rsid w:val="00BD2A88"/>
    <w:rsid w:val="00BD314C"/>
    <w:rsid w:val="00BD3C8F"/>
    <w:rsid w:val="00BD4C86"/>
    <w:rsid w:val="00BD5C86"/>
    <w:rsid w:val="00BD5E7C"/>
    <w:rsid w:val="00BE2EA0"/>
    <w:rsid w:val="00BE3D82"/>
    <w:rsid w:val="00BE470D"/>
    <w:rsid w:val="00BE788A"/>
    <w:rsid w:val="00BF0468"/>
    <w:rsid w:val="00BF1001"/>
    <w:rsid w:val="00BF2B33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95"/>
    <w:rsid w:val="00C06418"/>
    <w:rsid w:val="00C1138B"/>
    <w:rsid w:val="00C11FE1"/>
    <w:rsid w:val="00C12679"/>
    <w:rsid w:val="00C127A7"/>
    <w:rsid w:val="00C12FB6"/>
    <w:rsid w:val="00C1511E"/>
    <w:rsid w:val="00C16047"/>
    <w:rsid w:val="00C20FE3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610F"/>
    <w:rsid w:val="00C57742"/>
    <w:rsid w:val="00C6169B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80038"/>
    <w:rsid w:val="00C81077"/>
    <w:rsid w:val="00C82586"/>
    <w:rsid w:val="00C82AB7"/>
    <w:rsid w:val="00C838B9"/>
    <w:rsid w:val="00C83D50"/>
    <w:rsid w:val="00C845B4"/>
    <w:rsid w:val="00C84C6B"/>
    <w:rsid w:val="00C86CC4"/>
    <w:rsid w:val="00C91310"/>
    <w:rsid w:val="00C915EC"/>
    <w:rsid w:val="00C91EE5"/>
    <w:rsid w:val="00C92B39"/>
    <w:rsid w:val="00C934B3"/>
    <w:rsid w:val="00C94D4A"/>
    <w:rsid w:val="00C956AE"/>
    <w:rsid w:val="00C95B92"/>
    <w:rsid w:val="00C95E4C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4383"/>
    <w:rsid w:val="00CF0496"/>
    <w:rsid w:val="00CF17E3"/>
    <w:rsid w:val="00CF3500"/>
    <w:rsid w:val="00CF3B9C"/>
    <w:rsid w:val="00CF51E1"/>
    <w:rsid w:val="00CF54D3"/>
    <w:rsid w:val="00D02577"/>
    <w:rsid w:val="00D053F8"/>
    <w:rsid w:val="00D10425"/>
    <w:rsid w:val="00D11216"/>
    <w:rsid w:val="00D14674"/>
    <w:rsid w:val="00D14D89"/>
    <w:rsid w:val="00D152F6"/>
    <w:rsid w:val="00D155D6"/>
    <w:rsid w:val="00D163B6"/>
    <w:rsid w:val="00D1687D"/>
    <w:rsid w:val="00D21460"/>
    <w:rsid w:val="00D216D7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F1B"/>
    <w:rsid w:val="00D47515"/>
    <w:rsid w:val="00D50768"/>
    <w:rsid w:val="00D50968"/>
    <w:rsid w:val="00D52CAC"/>
    <w:rsid w:val="00D53368"/>
    <w:rsid w:val="00D53444"/>
    <w:rsid w:val="00D537CB"/>
    <w:rsid w:val="00D53EA9"/>
    <w:rsid w:val="00D540FF"/>
    <w:rsid w:val="00D548F5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79FD"/>
    <w:rsid w:val="00D67FD8"/>
    <w:rsid w:val="00D70651"/>
    <w:rsid w:val="00D72685"/>
    <w:rsid w:val="00D72C48"/>
    <w:rsid w:val="00D7659A"/>
    <w:rsid w:val="00D77A39"/>
    <w:rsid w:val="00D83565"/>
    <w:rsid w:val="00D85836"/>
    <w:rsid w:val="00D858B5"/>
    <w:rsid w:val="00D85E7A"/>
    <w:rsid w:val="00D867DA"/>
    <w:rsid w:val="00D870CB"/>
    <w:rsid w:val="00D91FE2"/>
    <w:rsid w:val="00D92F0D"/>
    <w:rsid w:val="00DA189F"/>
    <w:rsid w:val="00DA2D6F"/>
    <w:rsid w:val="00DA31F5"/>
    <w:rsid w:val="00DA754E"/>
    <w:rsid w:val="00DB0545"/>
    <w:rsid w:val="00DB1B90"/>
    <w:rsid w:val="00DB38E9"/>
    <w:rsid w:val="00DB7414"/>
    <w:rsid w:val="00DB783D"/>
    <w:rsid w:val="00DC2051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28ED"/>
    <w:rsid w:val="00E034C1"/>
    <w:rsid w:val="00E051DF"/>
    <w:rsid w:val="00E05AE3"/>
    <w:rsid w:val="00E064F4"/>
    <w:rsid w:val="00E06766"/>
    <w:rsid w:val="00E10421"/>
    <w:rsid w:val="00E10531"/>
    <w:rsid w:val="00E10593"/>
    <w:rsid w:val="00E1109D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407B4"/>
    <w:rsid w:val="00E40DB4"/>
    <w:rsid w:val="00E4124F"/>
    <w:rsid w:val="00E4285E"/>
    <w:rsid w:val="00E44069"/>
    <w:rsid w:val="00E44907"/>
    <w:rsid w:val="00E4521C"/>
    <w:rsid w:val="00E46436"/>
    <w:rsid w:val="00E50C82"/>
    <w:rsid w:val="00E5133C"/>
    <w:rsid w:val="00E52DE9"/>
    <w:rsid w:val="00E5617C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1B3"/>
    <w:rsid w:val="00E6799E"/>
    <w:rsid w:val="00E679A0"/>
    <w:rsid w:val="00E7056A"/>
    <w:rsid w:val="00E7095D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544C"/>
    <w:rsid w:val="00E964C4"/>
    <w:rsid w:val="00E978EF"/>
    <w:rsid w:val="00EA0249"/>
    <w:rsid w:val="00EA0AAB"/>
    <w:rsid w:val="00EA15A7"/>
    <w:rsid w:val="00EA2578"/>
    <w:rsid w:val="00EA40D7"/>
    <w:rsid w:val="00EB0429"/>
    <w:rsid w:val="00EB261F"/>
    <w:rsid w:val="00EB2951"/>
    <w:rsid w:val="00EB3D60"/>
    <w:rsid w:val="00EB68B6"/>
    <w:rsid w:val="00EB6968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427"/>
    <w:rsid w:val="00EE068B"/>
    <w:rsid w:val="00EE10DA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4B0F"/>
    <w:rsid w:val="00EF7A2B"/>
    <w:rsid w:val="00F039FB"/>
    <w:rsid w:val="00F044C4"/>
    <w:rsid w:val="00F060C0"/>
    <w:rsid w:val="00F10572"/>
    <w:rsid w:val="00F13D96"/>
    <w:rsid w:val="00F14A16"/>
    <w:rsid w:val="00F1568B"/>
    <w:rsid w:val="00F16EE9"/>
    <w:rsid w:val="00F17746"/>
    <w:rsid w:val="00F2079B"/>
    <w:rsid w:val="00F21451"/>
    <w:rsid w:val="00F24FA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47F"/>
    <w:rsid w:val="00F57B0B"/>
    <w:rsid w:val="00F605FF"/>
    <w:rsid w:val="00F61BFE"/>
    <w:rsid w:val="00F63173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F04"/>
    <w:rsid w:val="00F9653E"/>
    <w:rsid w:val="00FA1231"/>
    <w:rsid w:val="00FA1961"/>
    <w:rsid w:val="00FA1EE5"/>
    <w:rsid w:val="00FA63E2"/>
    <w:rsid w:val="00FA6C49"/>
    <w:rsid w:val="00FA6C63"/>
    <w:rsid w:val="00FA7926"/>
    <w:rsid w:val="00FB2914"/>
    <w:rsid w:val="00FB2E66"/>
    <w:rsid w:val="00FB3912"/>
    <w:rsid w:val="00FB5A87"/>
    <w:rsid w:val="00FB5E26"/>
    <w:rsid w:val="00FB633D"/>
    <w:rsid w:val="00FB69A8"/>
    <w:rsid w:val="00FB6DA0"/>
    <w:rsid w:val="00FC16CA"/>
    <w:rsid w:val="00FC1DB1"/>
    <w:rsid w:val="00FC282E"/>
    <w:rsid w:val="00FC2CB4"/>
    <w:rsid w:val="00FC4DB6"/>
    <w:rsid w:val="00FC7C97"/>
    <w:rsid w:val="00FD2561"/>
    <w:rsid w:val="00FD2C6D"/>
    <w:rsid w:val="00FD3BF7"/>
    <w:rsid w:val="00FD3CA0"/>
    <w:rsid w:val="00FD649D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07211C"/>
  <w15:docId w15:val="{4D6023B8-996D-430A-BE2F-3F4F63CE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56341-8957-46C4-9B92-F5DF2015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11</Pages>
  <Words>2126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DEPARTAMENTO DE INFORMATICA</dc:creator>
  <cp:keywords/>
  <dc:description/>
  <cp:lastModifiedBy>TICS63</cp:lastModifiedBy>
  <cp:revision>11</cp:revision>
  <cp:lastPrinted>2022-12-04T02:22:00Z</cp:lastPrinted>
  <dcterms:created xsi:type="dcterms:W3CDTF">2022-11-28T16:11:00Z</dcterms:created>
  <dcterms:modified xsi:type="dcterms:W3CDTF">2022-12-04T02:23:00Z</dcterms:modified>
</cp:coreProperties>
</file>